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3A1F" w:rsidRPr="00BB393D" w:rsidRDefault="001D70BE" w:rsidP="006E3A1F">
      <w:pPr>
        <w:jc w:val="both"/>
        <w:rPr>
          <w:sz w:val="28"/>
          <w:szCs w:val="28"/>
        </w:rPr>
      </w:pPr>
      <w:r>
        <w:rPr>
          <w:sz w:val="28"/>
          <w:szCs w:val="28"/>
        </w:rPr>
        <w:t>от ____________ №________</w:t>
      </w:r>
    </w:p>
    <w:p w:rsidR="006E3A1F" w:rsidRDefault="006E3A1F" w:rsidP="006E3A1F">
      <w:pPr>
        <w:jc w:val="both"/>
        <w:rPr>
          <w:sz w:val="28"/>
          <w:szCs w:val="28"/>
        </w:rPr>
      </w:pPr>
    </w:p>
    <w:p w:rsidR="006E3A1F" w:rsidRDefault="006E3A1F" w:rsidP="006E3A1F">
      <w:pPr>
        <w:ind w:right="4818"/>
        <w:jc w:val="both"/>
        <w:rPr>
          <w:sz w:val="24"/>
          <w:szCs w:val="24"/>
        </w:rPr>
      </w:pPr>
      <w:r w:rsidRPr="006E3A1F">
        <w:rPr>
          <w:sz w:val="24"/>
          <w:szCs w:val="24"/>
        </w:rPr>
        <w:t>Об утвер</w:t>
      </w:r>
      <w:r w:rsidR="00DE78E1">
        <w:rPr>
          <w:sz w:val="24"/>
          <w:szCs w:val="24"/>
        </w:rPr>
        <w:t>ждении муниципальной программы</w:t>
      </w:r>
      <w:r w:rsidR="00D82B49">
        <w:rPr>
          <w:sz w:val="24"/>
          <w:szCs w:val="24"/>
        </w:rPr>
        <w:t xml:space="preserve"> города Нижневартовска</w:t>
      </w:r>
      <w:r w:rsidR="00DE78E1">
        <w:rPr>
          <w:sz w:val="24"/>
          <w:szCs w:val="24"/>
        </w:rPr>
        <w:t xml:space="preserve"> «</w:t>
      </w:r>
      <w:r w:rsidRPr="006E3A1F">
        <w:rPr>
          <w:sz w:val="24"/>
          <w:szCs w:val="24"/>
        </w:rPr>
        <w:t>Содержание дорожного хозяйства, организация транспортного обслуживания и благоустройство территории города</w:t>
      </w:r>
      <w:r w:rsidR="00DE78E1">
        <w:rPr>
          <w:sz w:val="24"/>
          <w:szCs w:val="24"/>
        </w:rPr>
        <w:t>»</w:t>
      </w:r>
    </w:p>
    <w:p w:rsidR="00DE78E1" w:rsidRPr="006E3A1F" w:rsidRDefault="00DE78E1" w:rsidP="006E3A1F">
      <w:pPr>
        <w:ind w:right="4818"/>
        <w:jc w:val="both"/>
        <w:rPr>
          <w:sz w:val="24"/>
          <w:szCs w:val="24"/>
        </w:rPr>
      </w:pPr>
    </w:p>
    <w:p w:rsidR="006E3A1F" w:rsidRDefault="006E3A1F" w:rsidP="006E3A1F">
      <w:pPr>
        <w:ind w:firstLine="709"/>
        <w:jc w:val="both"/>
        <w:rPr>
          <w:sz w:val="28"/>
          <w:szCs w:val="28"/>
        </w:rPr>
      </w:pPr>
    </w:p>
    <w:p w:rsidR="006E3A1F" w:rsidRPr="00F4105B" w:rsidRDefault="006E3A1F" w:rsidP="006E3A1F">
      <w:pPr>
        <w:ind w:firstLine="567"/>
        <w:jc w:val="both"/>
        <w:rPr>
          <w:sz w:val="28"/>
          <w:szCs w:val="28"/>
        </w:rPr>
      </w:pPr>
      <w:r w:rsidRPr="00F4105B">
        <w:rPr>
          <w:sz w:val="28"/>
          <w:szCs w:val="28"/>
        </w:rPr>
        <w:t xml:space="preserve">В </w:t>
      </w:r>
      <w:r w:rsidR="00DE78E1">
        <w:rPr>
          <w:sz w:val="28"/>
          <w:szCs w:val="28"/>
        </w:rPr>
        <w:t>соответствии со статьей 179 Бюджетного кодекса Российской Федерации, решением Думы города от _______ № _______ «Об одобрении проекта муниципальной программы</w:t>
      </w:r>
      <w:r w:rsidR="00D82B49">
        <w:rPr>
          <w:sz w:val="28"/>
          <w:szCs w:val="28"/>
        </w:rPr>
        <w:t xml:space="preserve"> города Нижневартовска</w:t>
      </w:r>
      <w:r w:rsidR="00DE78E1">
        <w:rPr>
          <w:sz w:val="28"/>
          <w:szCs w:val="28"/>
        </w:rPr>
        <w:t xml:space="preserve"> «</w:t>
      </w:r>
      <w:r w:rsidRPr="000572DC">
        <w:rPr>
          <w:sz w:val="28"/>
          <w:szCs w:val="28"/>
        </w:rPr>
        <w:t>Содержание дорожного хозяйства, организация транспортного обслуживания и благоустройство территории города</w:t>
      </w:r>
      <w:r w:rsidR="00DE78E1">
        <w:rPr>
          <w:sz w:val="28"/>
          <w:szCs w:val="28"/>
        </w:rPr>
        <w:t xml:space="preserve">», </w:t>
      </w:r>
      <w:r w:rsidR="005D36AF" w:rsidRPr="005D36AF">
        <w:rPr>
          <w:rFonts w:eastAsia="Calibri"/>
          <w:sz w:val="28"/>
          <w:szCs w:val="28"/>
          <w:lang w:eastAsia="en-US"/>
        </w:rPr>
        <w:t>национальными целями и стратегическими задачами, руководствуясь</w:t>
      </w:r>
      <w:r>
        <w:rPr>
          <w:sz w:val="28"/>
          <w:szCs w:val="28"/>
        </w:rPr>
        <w:t xml:space="preserve"> постановлением администрации города </w:t>
      </w:r>
      <w:r w:rsidRPr="007A2579">
        <w:rPr>
          <w:sz w:val="28"/>
          <w:szCs w:val="28"/>
        </w:rPr>
        <w:t>от</w:t>
      </w:r>
      <w:r w:rsidR="00D31773">
        <w:rPr>
          <w:sz w:val="28"/>
          <w:szCs w:val="28"/>
        </w:rPr>
        <w:t xml:space="preserve"> 24.09.2018</w:t>
      </w:r>
      <w:r w:rsidRPr="007A2579">
        <w:rPr>
          <w:sz w:val="28"/>
          <w:szCs w:val="28"/>
        </w:rPr>
        <w:t xml:space="preserve"> №</w:t>
      </w:r>
      <w:r w:rsidR="00D31773">
        <w:rPr>
          <w:sz w:val="28"/>
          <w:szCs w:val="28"/>
        </w:rPr>
        <w:t>1241</w:t>
      </w:r>
      <w:r w:rsidR="007A2579">
        <w:rPr>
          <w:sz w:val="28"/>
          <w:szCs w:val="28"/>
        </w:rPr>
        <w:t xml:space="preserve"> </w:t>
      </w:r>
      <w:r w:rsidR="00DE78E1">
        <w:rPr>
          <w:sz w:val="28"/>
          <w:szCs w:val="28"/>
        </w:rPr>
        <w:t>«</w:t>
      </w:r>
      <w:r>
        <w:rPr>
          <w:sz w:val="28"/>
          <w:szCs w:val="28"/>
        </w:rPr>
        <w:t xml:space="preserve">О модельной муниципальной программе города Нижневартовска, порядке принятия решения о разработке муниципальных программ города </w:t>
      </w:r>
      <w:r w:rsidR="005D36AF">
        <w:rPr>
          <w:sz w:val="28"/>
          <w:szCs w:val="28"/>
        </w:rPr>
        <w:t xml:space="preserve"> </w:t>
      </w:r>
      <w:r>
        <w:rPr>
          <w:sz w:val="28"/>
          <w:szCs w:val="28"/>
        </w:rPr>
        <w:t>Нижневартовска, их формирования, утверждения, реализации и проведения оценки эффективности их реализации в соответствии с национальными целями развития</w:t>
      </w:r>
      <w:r w:rsidR="00DE78E1">
        <w:rPr>
          <w:sz w:val="28"/>
          <w:szCs w:val="28"/>
        </w:rPr>
        <w:t>»</w:t>
      </w:r>
      <w:r>
        <w:rPr>
          <w:sz w:val="28"/>
          <w:szCs w:val="28"/>
        </w:rPr>
        <w:t>:</w:t>
      </w:r>
    </w:p>
    <w:p w:rsidR="006E3A1F" w:rsidRPr="00F4105B" w:rsidRDefault="006E3A1F" w:rsidP="006E3A1F">
      <w:pPr>
        <w:ind w:firstLine="709"/>
        <w:jc w:val="both"/>
        <w:rPr>
          <w:sz w:val="28"/>
          <w:szCs w:val="28"/>
        </w:rPr>
      </w:pPr>
    </w:p>
    <w:p w:rsidR="006E3A1F" w:rsidRDefault="00DE78E1" w:rsidP="00DE78E1">
      <w:pPr>
        <w:pStyle w:val="af7"/>
        <w:numPr>
          <w:ilvl w:val="0"/>
          <w:numId w:val="14"/>
        </w:numPr>
        <w:ind w:left="0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Утвердить</w:t>
      </w:r>
      <w:r w:rsidR="006E3A1F" w:rsidRPr="006E3A1F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ую</w:t>
      </w:r>
      <w:r w:rsidR="006E3A1F" w:rsidRPr="006E3A1F">
        <w:rPr>
          <w:sz w:val="28"/>
          <w:szCs w:val="28"/>
        </w:rPr>
        <w:t xml:space="preserve"> програм</w:t>
      </w:r>
      <w:r>
        <w:rPr>
          <w:sz w:val="28"/>
          <w:szCs w:val="28"/>
        </w:rPr>
        <w:t>му</w:t>
      </w:r>
      <w:r w:rsidR="00D82B49">
        <w:rPr>
          <w:sz w:val="28"/>
          <w:szCs w:val="28"/>
        </w:rPr>
        <w:t xml:space="preserve"> города Нижневартовска</w:t>
      </w:r>
      <w:r w:rsidR="006E3A1F" w:rsidRPr="006E3A1F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6E3A1F" w:rsidRPr="006E3A1F">
        <w:rPr>
          <w:sz w:val="28"/>
          <w:szCs w:val="28"/>
        </w:rPr>
        <w:t>Содержание дорожного хозяйства, организация транспортного обслуживания и благоустройство</w:t>
      </w:r>
      <w:r w:rsidR="005D36AF">
        <w:rPr>
          <w:sz w:val="28"/>
          <w:szCs w:val="28"/>
        </w:rPr>
        <w:t xml:space="preserve"> </w:t>
      </w:r>
      <w:r w:rsidR="006E3A1F" w:rsidRPr="006E3A1F">
        <w:rPr>
          <w:sz w:val="28"/>
          <w:szCs w:val="28"/>
        </w:rPr>
        <w:t>территор</w:t>
      </w:r>
      <w:r w:rsidR="00096188">
        <w:rPr>
          <w:sz w:val="28"/>
          <w:szCs w:val="28"/>
        </w:rPr>
        <w:t>ии города</w:t>
      </w:r>
      <w:bookmarkStart w:id="0" w:name="_GoBack"/>
      <w:bookmarkEnd w:id="0"/>
      <w:r>
        <w:rPr>
          <w:sz w:val="28"/>
          <w:szCs w:val="28"/>
        </w:rPr>
        <w:t xml:space="preserve">» </w:t>
      </w:r>
      <w:r w:rsidR="006E3A1F" w:rsidRPr="006E3A1F">
        <w:rPr>
          <w:sz w:val="28"/>
          <w:szCs w:val="28"/>
        </w:rPr>
        <w:t>согласно приложению.</w:t>
      </w:r>
    </w:p>
    <w:p w:rsidR="00DE78E1" w:rsidRDefault="00DE78E1" w:rsidP="00DE78E1">
      <w:pPr>
        <w:pStyle w:val="af7"/>
        <w:ind w:left="567" w:right="-1"/>
        <w:jc w:val="both"/>
        <w:rPr>
          <w:sz w:val="28"/>
          <w:szCs w:val="28"/>
        </w:rPr>
      </w:pPr>
    </w:p>
    <w:p w:rsidR="00DE78E1" w:rsidRDefault="00DE78E1" w:rsidP="00DE78E1">
      <w:pPr>
        <w:pStyle w:val="af7"/>
        <w:numPr>
          <w:ilvl w:val="0"/>
          <w:numId w:val="14"/>
        </w:numPr>
        <w:tabs>
          <w:tab w:val="left" w:pos="0"/>
        </w:tabs>
        <w:ind w:left="0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 силу постановления администрации города:</w:t>
      </w:r>
    </w:p>
    <w:p w:rsidR="00DE78E1" w:rsidRPr="00DE78E1" w:rsidRDefault="00DE78E1" w:rsidP="00DE78E1">
      <w:pPr>
        <w:pStyle w:val="af7"/>
        <w:rPr>
          <w:sz w:val="28"/>
          <w:szCs w:val="28"/>
        </w:rPr>
      </w:pPr>
    </w:p>
    <w:p w:rsidR="00DE78E1" w:rsidRPr="00A033D4" w:rsidRDefault="00DE78E1" w:rsidP="00DE78E1">
      <w:pPr>
        <w:pStyle w:val="af7"/>
        <w:tabs>
          <w:tab w:val="left" w:pos="0"/>
        </w:tabs>
        <w:ind w:left="0" w:right="-1" w:firstLine="567"/>
        <w:jc w:val="both"/>
        <w:rPr>
          <w:rStyle w:val="aa"/>
          <w:color w:val="auto"/>
          <w:sz w:val="28"/>
          <w:szCs w:val="28"/>
          <w:u w:val="none"/>
          <w:shd w:val="clear" w:color="auto" w:fill="FFFFFF"/>
        </w:rPr>
      </w:pPr>
      <w:r>
        <w:rPr>
          <w:sz w:val="28"/>
          <w:szCs w:val="28"/>
        </w:rPr>
        <w:t xml:space="preserve">-  </w:t>
      </w:r>
      <w:r w:rsidR="00486564" w:rsidRPr="00A033D4">
        <w:rPr>
          <w:sz w:val="28"/>
          <w:szCs w:val="28"/>
        </w:rPr>
        <w:fldChar w:fldCharType="begin"/>
      </w:r>
      <w:r w:rsidRPr="00A033D4">
        <w:rPr>
          <w:sz w:val="28"/>
          <w:szCs w:val="28"/>
        </w:rPr>
        <w:instrText xml:space="preserve"> HYPERLINK "https://www.n-vartovsk.ru/upload/iblock/405/d1339ee1c0790fe0b9c2c3a2c49f7da8.docx" \o "Постановления администрации города Постановления администрации города от 17.12.2015 №2269 Об утверждении муниципальной программы \"Содержание дорожного хозяйства, организация транспортного обслуживания и благоустройство территории города Нижневартовска на 2016-2020 годы\" " \t "blank" </w:instrText>
      </w:r>
      <w:r w:rsidR="00486564" w:rsidRPr="00A033D4">
        <w:rPr>
          <w:sz w:val="28"/>
          <w:szCs w:val="28"/>
        </w:rPr>
        <w:fldChar w:fldCharType="separate"/>
      </w:r>
      <w:r w:rsidRPr="00A033D4">
        <w:rPr>
          <w:rStyle w:val="aa"/>
          <w:color w:val="auto"/>
          <w:sz w:val="28"/>
          <w:szCs w:val="28"/>
          <w:u w:val="none"/>
          <w:shd w:val="clear" w:color="auto" w:fill="FFFFFF"/>
        </w:rPr>
        <w:t>от 17.12.2015 №2269 «Об утверждении муниципальной программы "Содержание дорожного хозяйства, организация транспортного обслуживания и благоустройство территории города Нижневартовска на 2016-2020 годы";</w:t>
      </w:r>
    </w:p>
    <w:p w:rsidR="00DE78E1" w:rsidRPr="00A033D4" w:rsidRDefault="00DE78E1" w:rsidP="00DE78E1">
      <w:pPr>
        <w:pStyle w:val="af7"/>
        <w:tabs>
          <w:tab w:val="left" w:pos="0"/>
        </w:tabs>
        <w:ind w:left="0" w:right="-1" w:firstLine="567"/>
        <w:jc w:val="both"/>
        <w:rPr>
          <w:sz w:val="28"/>
          <w:szCs w:val="28"/>
        </w:rPr>
      </w:pPr>
      <w:r w:rsidRPr="00A033D4">
        <w:rPr>
          <w:rStyle w:val="aa"/>
          <w:color w:val="auto"/>
          <w:sz w:val="28"/>
          <w:szCs w:val="28"/>
          <w:u w:val="none"/>
          <w:shd w:val="clear" w:color="auto" w:fill="FFFFFF"/>
        </w:rPr>
        <w:t>-  </w:t>
      </w:r>
      <w:r w:rsidR="00486564" w:rsidRPr="00A033D4">
        <w:rPr>
          <w:sz w:val="28"/>
          <w:szCs w:val="28"/>
        </w:rPr>
        <w:fldChar w:fldCharType="end"/>
      </w:r>
      <w:r w:rsidRPr="00A033D4">
        <w:rPr>
          <w:sz w:val="28"/>
          <w:szCs w:val="28"/>
          <w:shd w:val="clear" w:color="auto" w:fill="FFFFFF"/>
        </w:rPr>
        <w:t xml:space="preserve">от 01.06.2016 №788 </w:t>
      </w:r>
      <w:r w:rsidR="00A033D4">
        <w:rPr>
          <w:sz w:val="28"/>
          <w:szCs w:val="28"/>
          <w:shd w:val="clear" w:color="auto" w:fill="FFFFFF"/>
        </w:rPr>
        <w:t>«</w:t>
      </w:r>
      <w:r w:rsidRPr="00A033D4">
        <w:rPr>
          <w:sz w:val="28"/>
          <w:szCs w:val="28"/>
          <w:shd w:val="clear" w:color="auto" w:fill="FFFFFF"/>
        </w:rPr>
        <w:t>О внесении изменений в приложение к постановлению администрации города от 17.12.2015 №2269 "Об утверждении муниципальной программы "Содержание дорожного хозяйства, организация транспортного обслуживания и благоустройство территории города Нижневартовска на 2016-2020 годы"</w:t>
      </w:r>
      <w:r w:rsidR="00A033D4" w:rsidRPr="00A033D4">
        <w:rPr>
          <w:sz w:val="28"/>
          <w:szCs w:val="28"/>
        </w:rPr>
        <w:t>;</w:t>
      </w:r>
    </w:p>
    <w:p w:rsidR="006E3A1F" w:rsidRPr="00A033D4" w:rsidRDefault="00DE78E1" w:rsidP="00DE78E1">
      <w:pPr>
        <w:ind w:firstLine="567"/>
        <w:jc w:val="both"/>
        <w:rPr>
          <w:sz w:val="28"/>
          <w:szCs w:val="28"/>
        </w:rPr>
      </w:pPr>
      <w:r w:rsidRPr="00A033D4">
        <w:rPr>
          <w:sz w:val="28"/>
          <w:szCs w:val="28"/>
        </w:rPr>
        <w:t xml:space="preserve">- </w:t>
      </w:r>
      <w:r w:rsidRPr="00A033D4">
        <w:rPr>
          <w:sz w:val="28"/>
          <w:szCs w:val="28"/>
          <w:shd w:val="clear" w:color="auto" w:fill="FFFFFF"/>
        </w:rPr>
        <w:t xml:space="preserve">от 29.12.2016 №1945 </w:t>
      </w:r>
      <w:r w:rsidR="00A033D4">
        <w:rPr>
          <w:sz w:val="28"/>
          <w:szCs w:val="28"/>
          <w:shd w:val="clear" w:color="auto" w:fill="FFFFFF"/>
        </w:rPr>
        <w:t>«</w:t>
      </w:r>
      <w:r w:rsidRPr="00A033D4">
        <w:rPr>
          <w:sz w:val="28"/>
          <w:szCs w:val="28"/>
          <w:shd w:val="clear" w:color="auto" w:fill="FFFFFF"/>
        </w:rPr>
        <w:t>О внесении изменений в постановление администрации города от 17.12.2015 №2269 "Об утверждении муниципальной программы "Содержание дорожного хозяйства, организация транспортного обслуживания и благоустройство территории города Нижневартовска на 2016-2020 годы" (с изменениями от 01.06.2016 №788)</w:t>
      </w:r>
      <w:r w:rsidR="00A033D4" w:rsidRPr="00A033D4">
        <w:rPr>
          <w:sz w:val="28"/>
          <w:szCs w:val="28"/>
        </w:rPr>
        <w:t>;</w:t>
      </w:r>
    </w:p>
    <w:p w:rsidR="00DE78E1" w:rsidRPr="00A033D4" w:rsidRDefault="00DE78E1" w:rsidP="00DE78E1">
      <w:pPr>
        <w:ind w:firstLine="567"/>
        <w:jc w:val="both"/>
        <w:rPr>
          <w:sz w:val="28"/>
          <w:szCs w:val="28"/>
        </w:rPr>
      </w:pPr>
      <w:r w:rsidRPr="00A033D4">
        <w:rPr>
          <w:sz w:val="28"/>
          <w:szCs w:val="28"/>
        </w:rPr>
        <w:t xml:space="preserve">- </w:t>
      </w:r>
      <w:r w:rsidRPr="00A033D4">
        <w:rPr>
          <w:sz w:val="28"/>
          <w:szCs w:val="28"/>
          <w:shd w:val="clear" w:color="auto" w:fill="FFFFFF"/>
        </w:rPr>
        <w:t xml:space="preserve"> от 03.03.2017 №290 </w:t>
      </w:r>
      <w:r w:rsidR="00A033D4">
        <w:rPr>
          <w:sz w:val="28"/>
          <w:szCs w:val="28"/>
          <w:shd w:val="clear" w:color="auto" w:fill="FFFFFF"/>
        </w:rPr>
        <w:t>«</w:t>
      </w:r>
      <w:r w:rsidRPr="00A033D4">
        <w:rPr>
          <w:sz w:val="28"/>
          <w:szCs w:val="28"/>
          <w:shd w:val="clear" w:color="auto" w:fill="FFFFFF"/>
        </w:rPr>
        <w:t>О внесении изменений в приложение к постановлению администрации города от 17.12.2015 №2269 "Об утверждении муниципальной программы "Содержание дорожного хозяйства, организация транспортного обслуживания и благоустройство территории города Нижневартовска на 2016-2020 годы" (с изменениями от 01.06.2016 №788, 29.12.2016 №1945)</w:t>
      </w:r>
      <w:r w:rsidR="00A033D4" w:rsidRPr="00A033D4">
        <w:rPr>
          <w:sz w:val="28"/>
          <w:szCs w:val="28"/>
        </w:rPr>
        <w:t>;</w:t>
      </w:r>
    </w:p>
    <w:p w:rsidR="00A033D4" w:rsidRPr="00A033D4" w:rsidRDefault="00A033D4" w:rsidP="00DE78E1">
      <w:pPr>
        <w:ind w:firstLine="567"/>
        <w:jc w:val="both"/>
        <w:rPr>
          <w:sz w:val="28"/>
          <w:szCs w:val="28"/>
        </w:rPr>
      </w:pPr>
      <w:r w:rsidRPr="00A033D4">
        <w:rPr>
          <w:sz w:val="28"/>
          <w:szCs w:val="28"/>
        </w:rPr>
        <w:t xml:space="preserve">- </w:t>
      </w:r>
      <w:r w:rsidRPr="00A033D4">
        <w:rPr>
          <w:sz w:val="28"/>
          <w:szCs w:val="28"/>
          <w:shd w:val="clear" w:color="auto" w:fill="FFFFFF"/>
        </w:rPr>
        <w:t xml:space="preserve">от 27.03.2017 №453 </w:t>
      </w:r>
      <w:r>
        <w:rPr>
          <w:sz w:val="28"/>
          <w:szCs w:val="28"/>
          <w:shd w:val="clear" w:color="auto" w:fill="FFFFFF"/>
        </w:rPr>
        <w:t>«</w:t>
      </w:r>
      <w:r w:rsidRPr="00A033D4">
        <w:rPr>
          <w:sz w:val="28"/>
          <w:szCs w:val="28"/>
          <w:shd w:val="clear" w:color="auto" w:fill="FFFFFF"/>
        </w:rPr>
        <w:t>О внесении изменений в приложение к постановлению администрации города от 17.12.2015 №2269 "Об утверждении муници</w:t>
      </w:r>
      <w:r w:rsidRPr="00A033D4">
        <w:rPr>
          <w:sz w:val="28"/>
          <w:szCs w:val="28"/>
          <w:shd w:val="clear" w:color="auto" w:fill="FFFFFF"/>
        </w:rPr>
        <w:lastRenderedPageBreak/>
        <w:t>пальной программы "Содержание дорожного хозяйства, организация транспортного обслуживания и благоустройство территории города Нижневартовска на 2016-2020 годы" (с изменениями от 01.06.2016 №788, 29.12.2016 №1945, 03.03.2017 №290)</w:t>
      </w:r>
      <w:r w:rsidRPr="00A033D4">
        <w:rPr>
          <w:sz w:val="28"/>
          <w:szCs w:val="28"/>
        </w:rPr>
        <w:t>;</w:t>
      </w:r>
    </w:p>
    <w:p w:rsidR="00A033D4" w:rsidRPr="00A033D4" w:rsidRDefault="00A033D4" w:rsidP="00DE78E1">
      <w:pPr>
        <w:ind w:firstLine="567"/>
        <w:jc w:val="both"/>
        <w:rPr>
          <w:sz w:val="28"/>
          <w:szCs w:val="28"/>
        </w:rPr>
      </w:pPr>
      <w:r w:rsidRPr="00A033D4">
        <w:rPr>
          <w:sz w:val="28"/>
          <w:szCs w:val="28"/>
        </w:rPr>
        <w:t xml:space="preserve">- </w:t>
      </w:r>
      <w:r w:rsidRPr="00A033D4">
        <w:rPr>
          <w:sz w:val="28"/>
          <w:szCs w:val="28"/>
          <w:shd w:val="clear" w:color="auto" w:fill="FFFFFF"/>
        </w:rPr>
        <w:t xml:space="preserve">от 01.09.2017 №1345 </w:t>
      </w:r>
      <w:r>
        <w:rPr>
          <w:sz w:val="28"/>
          <w:szCs w:val="28"/>
          <w:shd w:val="clear" w:color="auto" w:fill="FFFFFF"/>
        </w:rPr>
        <w:t>«</w:t>
      </w:r>
      <w:r w:rsidRPr="00A033D4">
        <w:rPr>
          <w:sz w:val="28"/>
          <w:szCs w:val="28"/>
          <w:shd w:val="clear" w:color="auto" w:fill="FFFFFF"/>
        </w:rPr>
        <w:t>О внесении изменений в постановление администрации города от 17.12.2015 №2269 "Об утверждении муниципальной программы "Содержание дорожного хозяйства, организация транспортного обслуживания и благоустройство территории города Нижневартовска на 2016-2020 годы" (с изменениями от 01.06.2016 №788, 29.12.2016 №1945, 03.03.2017 №290, 27.03.2017 №453)</w:t>
      </w:r>
      <w:r w:rsidRPr="00A033D4">
        <w:rPr>
          <w:sz w:val="28"/>
          <w:szCs w:val="28"/>
        </w:rPr>
        <w:t>;</w:t>
      </w:r>
    </w:p>
    <w:p w:rsidR="00A033D4" w:rsidRPr="00A033D4" w:rsidRDefault="00A033D4" w:rsidP="00DE78E1">
      <w:pPr>
        <w:ind w:firstLine="567"/>
        <w:jc w:val="both"/>
        <w:rPr>
          <w:sz w:val="28"/>
          <w:szCs w:val="28"/>
        </w:rPr>
      </w:pPr>
      <w:r w:rsidRPr="00A033D4">
        <w:rPr>
          <w:sz w:val="28"/>
          <w:szCs w:val="28"/>
        </w:rPr>
        <w:t xml:space="preserve">- </w:t>
      </w:r>
      <w:r w:rsidRPr="00A033D4">
        <w:rPr>
          <w:sz w:val="28"/>
          <w:szCs w:val="28"/>
          <w:shd w:val="clear" w:color="auto" w:fill="FFFFFF"/>
        </w:rPr>
        <w:t xml:space="preserve">от 28.02.2018 №271 </w:t>
      </w:r>
      <w:r>
        <w:rPr>
          <w:sz w:val="28"/>
          <w:szCs w:val="28"/>
          <w:shd w:val="clear" w:color="auto" w:fill="FFFFFF"/>
        </w:rPr>
        <w:t>«</w:t>
      </w:r>
      <w:r w:rsidRPr="00A033D4">
        <w:rPr>
          <w:sz w:val="28"/>
          <w:szCs w:val="28"/>
          <w:shd w:val="clear" w:color="auto" w:fill="FFFFFF"/>
        </w:rPr>
        <w:t>О внесении изменений в приложение к постановлению администрации города от 17.12.2015 №2269 "Об утверждении муниципальной программы "Содержание дорожного хозяйства, организация транспортного обслуживания и благоустройство территории города Нижневартовска на 2016-2020 годы" (с изменениями от 01.06.2016 №788, 29.12.2016 №1945, 03.03.2017 №290, 27.03.2017 №453, 01.09.2017 №1345)</w:t>
      </w:r>
      <w:r w:rsidRPr="00A033D4">
        <w:rPr>
          <w:sz w:val="28"/>
          <w:szCs w:val="28"/>
        </w:rPr>
        <w:t>;</w:t>
      </w:r>
    </w:p>
    <w:p w:rsidR="00A033D4" w:rsidRPr="00A033D4" w:rsidRDefault="00A033D4" w:rsidP="00DE78E1">
      <w:pPr>
        <w:ind w:firstLine="567"/>
        <w:jc w:val="both"/>
        <w:rPr>
          <w:sz w:val="28"/>
          <w:szCs w:val="28"/>
        </w:rPr>
      </w:pPr>
      <w:r w:rsidRPr="00A033D4">
        <w:rPr>
          <w:sz w:val="28"/>
          <w:szCs w:val="28"/>
        </w:rPr>
        <w:t xml:space="preserve">- </w:t>
      </w:r>
      <w:r w:rsidRPr="00A033D4">
        <w:rPr>
          <w:sz w:val="28"/>
          <w:szCs w:val="28"/>
          <w:shd w:val="clear" w:color="auto" w:fill="FFFFFF"/>
        </w:rPr>
        <w:t xml:space="preserve">от 06.06.2018 №802 </w:t>
      </w:r>
      <w:r>
        <w:rPr>
          <w:sz w:val="28"/>
          <w:szCs w:val="28"/>
          <w:shd w:val="clear" w:color="auto" w:fill="FFFFFF"/>
        </w:rPr>
        <w:t>«</w:t>
      </w:r>
      <w:r w:rsidRPr="00A033D4">
        <w:rPr>
          <w:sz w:val="28"/>
          <w:szCs w:val="28"/>
          <w:shd w:val="clear" w:color="auto" w:fill="FFFFFF"/>
        </w:rPr>
        <w:t>О внесении изменений в приложение к постановлению администрации города от 17.12.2015 №2269 "Об утверждении муниципальной программы "Содержание дорожного хозяйства, организация транспортного обслуживания и благоустройство территории города Нижневартовска на 2016-2020 годы" (с изменениями от 01.06.2016 №788, 29.12.2016 №1945, 03.03.2017 №290, 27.03.2017 №453, 01.09.2017 №1345, 28.02.2018 №271)</w:t>
      </w:r>
      <w:r w:rsidRPr="00A033D4">
        <w:rPr>
          <w:sz w:val="28"/>
          <w:szCs w:val="28"/>
        </w:rPr>
        <w:t>;</w:t>
      </w:r>
    </w:p>
    <w:p w:rsidR="00A033D4" w:rsidRPr="00A033D4" w:rsidRDefault="00A033D4" w:rsidP="00DE78E1">
      <w:pPr>
        <w:ind w:firstLine="567"/>
        <w:jc w:val="both"/>
        <w:rPr>
          <w:sz w:val="28"/>
          <w:szCs w:val="28"/>
        </w:rPr>
      </w:pPr>
      <w:r w:rsidRPr="00A033D4">
        <w:rPr>
          <w:sz w:val="28"/>
          <w:szCs w:val="28"/>
        </w:rPr>
        <w:t xml:space="preserve">- </w:t>
      </w:r>
      <w:hyperlink r:id="rId8" w:tgtFrame="blank" w:tooltip="Постановления администрации города Постановления администрации города от 31.08.2018 №1182 О внесении изменений в постановление администрации города от 17.12.2015 №2269 &quot;Об утверждении муниципальной программы &quot;Содержание дорожного хозяйства, организация транспо" w:history="1">
        <w:r w:rsidRPr="00A033D4">
          <w:rPr>
            <w:rStyle w:val="aa"/>
            <w:color w:val="auto"/>
            <w:sz w:val="28"/>
            <w:szCs w:val="28"/>
            <w:u w:val="none"/>
            <w:shd w:val="clear" w:color="auto" w:fill="FFFFFF"/>
          </w:rPr>
          <w:t xml:space="preserve">от 31.08.2018 №1182 </w:t>
        </w:r>
        <w:r>
          <w:rPr>
            <w:rStyle w:val="aa"/>
            <w:color w:val="auto"/>
            <w:sz w:val="28"/>
            <w:szCs w:val="28"/>
            <w:u w:val="none"/>
            <w:shd w:val="clear" w:color="auto" w:fill="FFFFFF"/>
          </w:rPr>
          <w:t>«</w:t>
        </w:r>
        <w:r w:rsidRPr="00A033D4">
          <w:rPr>
            <w:rStyle w:val="aa"/>
            <w:color w:val="auto"/>
            <w:sz w:val="28"/>
            <w:szCs w:val="28"/>
            <w:u w:val="none"/>
            <w:shd w:val="clear" w:color="auto" w:fill="FFFFFF"/>
          </w:rPr>
          <w:t xml:space="preserve">О внесении изменений в постановление администрации города от 17.12.2015 №2269 "Об утверждении муниципальной программы "Содержание дорожного хозяйства, организация транспортного обслуживания и благоустройство территории города Нижневартовска на 2016-2020 годы" (с изменениями от 01.06.2016 №788, 29.12.2016 №1945, 03.03.2017 №290, 27.03.2017 №453, 01.09.2017 №1345, 28.02.2018 №271, 06.06.2018 №802). </w:t>
        </w:r>
      </w:hyperlink>
    </w:p>
    <w:p w:rsidR="00A033D4" w:rsidRPr="00A033D4" w:rsidRDefault="00A033D4" w:rsidP="00DE78E1">
      <w:pPr>
        <w:ind w:firstLine="567"/>
        <w:jc w:val="both"/>
        <w:rPr>
          <w:sz w:val="28"/>
          <w:szCs w:val="28"/>
        </w:rPr>
      </w:pPr>
    </w:p>
    <w:p w:rsidR="006E3A1F" w:rsidRDefault="00DE78E1" w:rsidP="00DE78E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E3A1F" w:rsidRPr="00F4105B">
        <w:rPr>
          <w:sz w:val="28"/>
          <w:szCs w:val="28"/>
        </w:rPr>
        <w:t>. Управ</w:t>
      </w:r>
      <w:r w:rsidR="006E3A1F">
        <w:rPr>
          <w:sz w:val="28"/>
          <w:szCs w:val="28"/>
        </w:rPr>
        <w:t>лению по взаимодействию со средствами массовой информации</w:t>
      </w:r>
      <w:r w:rsidR="006E3A1F" w:rsidRPr="00F4105B">
        <w:rPr>
          <w:sz w:val="28"/>
          <w:szCs w:val="28"/>
        </w:rPr>
        <w:t xml:space="preserve"> администрации города (</w:t>
      </w:r>
      <w:r w:rsidR="006E3A1F">
        <w:rPr>
          <w:sz w:val="28"/>
          <w:szCs w:val="28"/>
        </w:rPr>
        <w:t>Н.В. Ложева</w:t>
      </w:r>
      <w:r w:rsidR="006E3A1F" w:rsidRPr="00F4105B">
        <w:rPr>
          <w:sz w:val="28"/>
          <w:szCs w:val="28"/>
        </w:rPr>
        <w:t>) обеспечить официальное опубликование постановления.</w:t>
      </w:r>
    </w:p>
    <w:p w:rsidR="006E3A1F" w:rsidRPr="00F4105B" w:rsidRDefault="006E3A1F" w:rsidP="006E3A1F">
      <w:pPr>
        <w:ind w:firstLine="709"/>
        <w:jc w:val="both"/>
        <w:rPr>
          <w:sz w:val="28"/>
          <w:szCs w:val="28"/>
        </w:rPr>
      </w:pPr>
    </w:p>
    <w:p w:rsidR="006E3A1F" w:rsidRDefault="006E3A1F" w:rsidP="006E3A1F">
      <w:pPr>
        <w:ind w:firstLine="709"/>
        <w:jc w:val="both"/>
        <w:rPr>
          <w:sz w:val="28"/>
          <w:szCs w:val="28"/>
        </w:rPr>
      </w:pPr>
      <w:r w:rsidRPr="00F4105B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F4105B">
        <w:rPr>
          <w:sz w:val="28"/>
          <w:szCs w:val="28"/>
        </w:rPr>
        <w:t xml:space="preserve">Постановление вступает в силу </w:t>
      </w:r>
      <w:r w:rsidR="00921D37">
        <w:rPr>
          <w:sz w:val="28"/>
          <w:szCs w:val="28"/>
        </w:rPr>
        <w:t>с 1 января 2019 года</w:t>
      </w:r>
      <w:r>
        <w:rPr>
          <w:sz w:val="28"/>
          <w:szCs w:val="28"/>
        </w:rPr>
        <w:t>.</w:t>
      </w:r>
    </w:p>
    <w:p w:rsidR="006E3A1F" w:rsidRDefault="006E3A1F" w:rsidP="006E3A1F">
      <w:pPr>
        <w:jc w:val="both"/>
        <w:rPr>
          <w:sz w:val="28"/>
          <w:szCs w:val="28"/>
        </w:rPr>
      </w:pPr>
    </w:p>
    <w:p w:rsidR="006E3A1F" w:rsidRDefault="006E3A1F" w:rsidP="006E3A1F">
      <w:pPr>
        <w:jc w:val="both"/>
        <w:rPr>
          <w:sz w:val="28"/>
          <w:szCs w:val="28"/>
        </w:rPr>
      </w:pPr>
    </w:p>
    <w:p w:rsidR="001D70BE" w:rsidRDefault="001D70BE" w:rsidP="006E3A1F">
      <w:pPr>
        <w:jc w:val="both"/>
        <w:rPr>
          <w:sz w:val="28"/>
          <w:szCs w:val="28"/>
        </w:rPr>
      </w:pPr>
    </w:p>
    <w:p w:rsidR="007E4FCA" w:rsidRDefault="006E3A1F" w:rsidP="006E3A1F">
      <w:pPr>
        <w:widowControl w:val="0"/>
        <w:autoSpaceDE w:val="0"/>
        <w:autoSpaceDN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Глава города                                                                                       В.В.Тихонов</w:t>
      </w:r>
    </w:p>
    <w:p w:rsidR="001D70BE" w:rsidRPr="00DD16B2" w:rsidRDefault="001D70BE" w:rsidP="006E3A1F">
      <w:pPr>
        <w:widowControl w:val="0"/>
        <w:autoSpaceDE w:val="0"/>
        <w:autoSpaceDN w:val="0"/>
        <w:jc w:val="center"/>
        <w:outlineLvl w:val="1"/>
        <w:rPr>
          <w:sz w:val="28"/>
          <w:szCs w:val="28"/>
        </w:rPr>
      </w:pPr>
    </w:p>
    <w:p w:rsidR="006E3A1F" w:rsidRDefault="006E3A1F" w:rsidP="007E4FCA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</w:p>
    <w:p w:rsidR="00A033D4" w:rsidRDefault="00A70E39" w:rsidP="00A70E39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</w:t>
      </w:r>
    </w:p>
    <w:p w:rsidR="00A033D4" w:rsidRDefault="00A033D4" w:rsidP="00A70E39">
      <w:pPr>
        <w:jc w:val="center"/>
        <w:rPr>
          <w:rFonts w:eastAsia="Calibri"/>
          <w:sz w:val="28"/>
          <w:szCs w:val="28"/>
          <w:lang w:eastAsia="en-US"/>
        </w:rPr>
      </w:pPr>
    </w:p>
    <w:p w:rsidR="00A033D4" w:rsidRDefault="00A033D4" w:rsidP="00A70E39">
      <w:pPr>
        <w:jc w:val="center"/>
        <w:rPr>
          <w:rFonts w:eastAsia="Calibri"/>
          <w:sz w:val="28"/>
          <w:szCs w:val="28"/>
          <w:lang w:eastAsia="en-US"/>
        </w:rPr>
      </w:pPr>
    </w:p>
    <w:p w:rsidR="00A033D4" w:rsidRDefault="00A033D4" w:rsidP="00A70E39">
      <w:pPr>
        <w:jc w:val="center"/>
        <w:rPr>
          <w:rFonts w:eastAsia="Calibri"/>
          <w:sz w:val="28"/>
          <w:szCs w:val="28"/>
          <w:lang w:eastAsia="en-US"/>
        </w:rPr>
      </w:pPr>
    </w:p>
    <w:p w:rsidR="00A033D4" w:rsidRDefault="00A033D4" w:rsidP="00A70E39">
      <w:pPr>
        <w:jc w:val="center"/>
        <w:rPr>
          <w:rFonts w:eastAsia="Calibri"/>
          <w:sz w:val="28"/>
          <w:szCs w:val="28"/>
          <w:lang w:eastAsia="en-US"/>
        </w:rPr>
      </w:pPr>
    </w:p>
    <w:p w:rsidR="00A70E39" w:rsidRPr="00A70E39" w:rsidRDefault="00A033D4" w:rsidP="00A70E39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                                                                                </w:t>
      </w:r>
      <w:r w:rsidR="00A70E39">
        <w:rPr>
          <w:rFonts w:eastAsia="Calibri"/>
          <w:sz w:val="28"/>
          <w:szCs w:val="28"/>
          <w:lang w:eastAsia="en-US"/>
        </w:rPr>
        <w:t xml:space="preserve">  </w:t>
      </w:r>
      <w:r w:rsidR="00A70E39" w:rsidRPr="00A70E39">
        <w:rPr>
          <w:rFonts w:eastAsia="Calibri"/>
          <w:sz w:val="28"/>
          <w:szCs w:val="28"/>
          <w:lang w:eastAsia="en-US"/>
        </w:rPr>
        <w:t>Приложение к постановлению</w:t>
      </w:r>
    </w:p>
    <w:p w:rsidR="00A70E39" w:rsidRPr="00A70E39" w:rsidRDefault="00A70E39" w:rsidP="00A70E39">
      <w:pPr>
        <w:rPr>
          <w:rFonts w:eastAsia="Calibri"/>
          <w:sz w:val="28"/>
          <w:szCs w:val="28"/>
          <w:lang w:eastAsia="en-US"/>
        </w:rPr>
      </w:pPr>
      <w:r w:rsidRPr="00A70E39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администрации города</w:t>
      </w:r>
    </w:p>
    <w:p w:rsidR="00A70E39" w:rsidRPr="00A70E39" w:rsidRDefault="00A70E39" w:rsidP="00A70E39">
      <w:pPr>
        <w:rPr>
          <w:rFonts w:eastAsia="Calibri"/>
          <w:sz w:val="28"/>
          <w:szCs w:val="28"/>
          <w:lang w:eastAsia="en-US"/>
        </w:rPr>
      </w:pPr>
      <w:r w:rsidRPr="00A70E39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от_____________№__________</w:t>
      </w:r>
    </w:p>
    <w:p w:rsidR="00A70E39" w:rsidRDefault="00A70E39" w:rsidP="007E4FCA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</w:p>
    <w:p w:rsidR="00C61608" w:rsidRDefault="00C61608" w:rsidP="00A70E39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</w:p>
    <w:p w:rsidR="00C61608" w:rsidRDefault="00C61608" w:rsidP="00A70E39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</w:p>
    <w:p w:rsidR="002F1FB9" w:rsidRDefault="002F1FB9" w:rsidP="00A70E39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</w:p>
    <w:p w:rsidR="002F1FB9" w:rsidRDefault="002F1FB9" w:rsidP="002F1FB9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Муниципальная программа города Нижневартовска </w:t>
      </w:r>
    </w:p>
    <w:p w:rsidR="002F1FB9" w:rsidRDefault="002F1FB9" w:rsidP="002F1FB9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"Содержание дорожного хозяйства, организация транспортного                обслуживания и благоустройство территории города"</w:t>
      </w:r>
    </w:p>
    <w:p w:rsidR="002F1FB9" w:rsidRDefault="002F1FB9" w:rsidP="002F1FB9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</w:p>
    <w:p w:rsidR="002F1FB9" w:rsidRDefault="002F1FB9" w:rsidP="002F1FB9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Паспорт муниципальной программы города Нижневартовска</w:t>
      </w:r>
    </w:p>
    <w:p w:rsidR="002F1FB9" w:rsidRDefault="002F1FB9" w:rsidP="002F1FB9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"Содержание дорожного хозяйства, организация транспортного                 обслуживания и благоустройство территории города"</w:t>
      </w:r>
    </w:p>
    <w:p w:rsidR="002F1FB9" w:rsidRDefault="002F1FB9" w:rsidP="002F1FB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20"/>
        <w:gridCol w:w="5386"/>
      </w:tblGrid>
      <w:tr w:rsidR="002F1FB9" w:rsidTr="002F1F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Наименование муниципальной программы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widowControl w:val="0"/>
              <w:autoSpaceDE w:val="0"/>
              <w:autoSpaceDN w:val="0"/>
              <w:spacing w:line="254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Содержание дорожного хозяйства, организация транспортного обслуживания и благоустройство территории города</w:t>
            </w:r>
          </w:p>
        </w:tc>
      </w:tr>
      <w:tr w:rsidR="002F1FB9" w:rsidTr="002F1F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Ответственный исполнитель     муниципальной программы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pStyle w:val="ConsPlusNormal"/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Департамент жилищно-коммунального хозяйства администрации города</w:t>
            </w:r>
          </w:p>
        </w:tc>
      </w:tr>
      <w:tr w:rsidR="002F1FB9" w:rsidTr="002F1F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Соисполнители муниципальной программы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pStyle w:val="ConsPlusNormal"/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Муниципальное бюджетное учреждение "Управление по дорожному хозяйству и благоустройству города Нижневартовска"</w:t>
            </w:r>
          </w:p>
        </w:tc>
      </w:tr>
      <w:tr w:rsidR="002F1FB9" w:rsidTr="002F1F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Цели муниципальной программы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 Повышение безопасности дорожного движения и поддержание санитарного и архитектурного облика города Нижневартовска.</w:t>
            </w:r>
          </w:p>
          <w:p w:rsidR="002F1FB9" w:rsidRDefault="002F1FB9">
            <w:pPr>
              <w:spacing w:line="254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 Повышение качества обслуживания пассажиров и уровня безопасности перевозок на территории города Нижневартовска.</w:t>
            </w:r>
          </w:p>
          <w:p w:rsidR="002F1FB9" w:rsidRDefault="002F1FB9">
            <w:pPr>
              <w:pStyle w:val="ConsPlusNormal"/>
              <w:spacing w:line="254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 Создание благоприятной и комфортной среды жизнедеятельности горожан, повышение уровня комфортного проживания и качества оказания услуг.</w:t>
            </w:r>
          </w:p>
        </w:tc>
      </w:tr>
      <w:tr w:rsidR="002F1FB9" w:rsidTr="002F1F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Задачи муниципальной              программы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 Организация работ по содержанию, ремонту и капитальному ремонту автомобильных дорог местного значения и элементов обустройства улично-дорожной сети города, обеспечение транспортной безопасности объектами дорожного хозяйства.</w:t>
            </w:r>
          </w:p>
          <w:p w:rsidR="002F1FB9" w:rsidRDefault="002F1FB9">
            <w:pPr>
              <w:spacing w:line="254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2. Обеспечение бесперебойной и качественной работы автомобильного транспорта по маршрутам регулярных             перевозок.</w:t>
            </w:r>
          </w:p>
          <w:p w:rsidR="002F1FB9" w:rsidRDefault="002F1FB9">
            <w:pPr>
              <w:pStyle w:val="ConsPlusNormal"/>
              <w:spacing w:line="254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 Обеспечение условий для комфортного проживания и отдыха жителей города Нижневартовска.</w:t>
            </w:r>
          </w:p>
        </w:tc>
      </w:tr>
      <w:tr w:rsidR="002F1FB9" w:rsidTr="002F1F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 xml:space="preserve">Основные мероприятия муниципальной программы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pStyle w:val="af8"/>
              <w:shd w:val="clear" w:color="auto" w:fill="FFFFFF"/>
              <w:spacing w:before="0" w:beforeAutospacing="0" w:after="0" w:afterAutospacing="0" w:line="254" w:lineRule="auto"/>
              <w:jc w:val="both"/>
              <w:rPr>
                <w:color w:val="FF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</w:t>
            </w:r>
            <w:r>
              <w:rPr>
                <w:color w:val="FF0000"/>
                <w:sz w:val="28"/>
                <w:szCs w:val="28"/>
                <w:lang w:eastAsia="en-US"/>
              </w:rPr>
              <w:t>. Содержание автомобильных дорог местного значения в границах городского округа и искусственных сооружений на них.</w:t>
            </w:r>
          </w:p>
          <w:p w:rsidR="002F1FB9" w:rsidRDefault="002F1FB9">
            <w:pPr>
              <w:pStyle w:val="af8"/>
              <w:shd w:val="clear" w:color="auto" w:fill="FFFFFF"/>
              <w:spacing w:before="0" w:beforeAutospacing="0" w:after="0" w:afterAutospacing="0" w:line="254" w:lineRule="auto"/>
              <w:jc w:val="both"/>
              <w:rPr>
                <w:color w:val="FF0000"/>
                <w:sz w:val="28"/>
                <w:szCs w:val="28"/>
                <w:lang w:eastAsia="en-US"/>
              </w:rPr>
            </w:pPr>
            <w:r>
              <w:rPr>
                <w:color w:val="FF0000"/>
                <w:sz w:val="28"/>
                <w:szCs w:val="28"/>
                <w:lang w:eastAsia="en-US"/>
              </w:rPr>
              <w:t>2. Капитальный ремонт, ремонт автомобильных дорог общего пользования местного значения.</w:t>
            </w:r>
          </w:p>
          <w:p w:rsidR="002F1FB9" w:rsidRDefault="002F1FB9">
            <w:pPr>
              <w:pStyle w:val="af8"/>
              <w:shd w:val="clear" w:color="auto" w:fill="FFFFFF"/>
              <w:spacing w:before="0" w:beforeAutospacing="0" w:after="0" w:afterAutospacing="0" w:line="254" w:lineRule="auto"/>
              <w:jc w:val="both"/>
              <w:rPr>
                <w:color w:val="FF0000"/>
                <w:sz w:val="28"/>
                <w:szCs w:val="28"/>
                <w:lang w:eastAsia="en-US"/>
              </w:rPr>
            </w:pPr>
            <w:r>
              <w:rPr>
                <w:color w:val="FF0000"/>
                <w:sz w:val="28"/>
                <w:szCs w:val="28"/>
                <w:lang w:eastAsia="en-US"/>
              </w:rPr>
              <w:t>3. Обеспечение безопасности дорожного движения на автомобильных дорогах местного значения в границах городского округа.</w:t>
            </w:r>
          </w:p>
          <w:p w:rsidR="002F1FB9" w:rsidRDefault="002F1FB9">
            <w:pPr>
              <w:pStyle w:val="af8"/>
              <w:shd w:val="clear" w:color="auto" w:fill="FFFFFF"/>
              <w:spacing w:before="0" w:beforeAutospacing="0" w:after="0" w:afterAutospacing="0" w:line="254" w:lineRule="auto"/>
              <w:jc w:val="both"/>
              <w:rPr>
                <w:color w:val="FF0000"/>
                <w:sz w:val="28"/>
                <w:szCs w:val="28"/>
                <w:lang w:eastAsia="en-US"/>
              </w:rPr>
            </w:pPr>
            <w:r>
              <w:rPr>
                <w:color w:val="FF0000"/>
                <w:sz w:val="28"/>
                <w:szCs w:val="28"/>
                <w:lang w:eastAsia="en-US"/>
              </w:rPr>
              <w:t>4. Организация регулярных перевозок пассажиров и багажа автомобильным транспортом общего пользования на территории городского округа.</w:t>
            </w:r>
          </w:p>
          <w:p w:rsidR="002F1FB9" w:rsidRDefault="002F1FB9">
            <w:pPr>
              <w:pStyle w:val="af8"/>
              <w:shd w:val="clear" w:color="auto" w:fill="FFFFFF"/>
              <w:spacing w:before="0" w:beforeAutospacing="0" w:after="0" w:afterAutospacing="0" w:line="254" w:lineRule="auto"/>
              <w:jc w:val="both"/>
              <w:rPr>
                <w:color w:val="FF0000"/>
                <w:sz w:val="28"/>
                <w:szCs w:val="28"/>
                <w:lang w:eastAsia="en-US"/>
              </w:rPr>
            </w:pPr>
            <w:r>
              <w:rPr>
                <w:color w:val="FF0000"/>
                <w:sz w:val="28"/>
                <w:szCs w:val="28"/>
                <w:lang w:eastAsia="en-US"/>
              </w:rPr>
              <w:t>5. Содержание, обслуживание и развитие отдельных объектов и элементов благоустройства.</w:t>
            </w:r>
          </w:p>
          <w:p w:rsidR="002F1FB9" w:rsidRDefault="002F1FB9">
            <w:pPr>
              <w:pStyle w:val="af8"/>
              <w:shd w:val="clear" w:color="auto" w:fill="FFFFFF"/>
              <w:spacing w:before="0" w:beforeAutospacing="0" w:after="0" w:afterAutospacing="0" w:line="254" w:lineRule="auto"/>
              <w:jc w:val="both"/>
              <w:rPr>
                <w:color w:val="FF0000"/>
                <w:sz w:val="28"/>
                <w:szCs w:val="28"/>
                <w:lang w:eastAsia="en-US"/>
              </w:rPr>
            </w:pPr>
            <w:r>
              <w:rPr>
                <w:color w:val="FF0000"/>
                <w:sz w:val="28"/>
                <w:szCs w:val="28"/>
                <w:lang w:eastAsia="en-US"/>
              </w:rPr>
              <w:t>6. Уличное освещение.</w:t>
            </w:r>
          </w:p>
          <w:p w:rsidR="002F1FB9" w:rsidRDefault="002F1FB9">
            <w:pPr>
              <w:pStyle w:val="af8"/>
              <w:shd w:val="clear" w:color="auto" w:fill="FFFFFF"/>
              <w:spacing w:before="0" w:beforeAutospacing="0" w:after="0" w:afterAutospacing="0" w:line="254" w:lineRule="auto"/>
              <w:jc w:val="both"/>
              <w:rPr>
                <w:color w:val="FF0000"/>
                <w:sz w:val="28"/>
                <w:szCs w:val="28"/>
                <w:lang w:eastAsia="en-US"/>
              </w:rPr>
            </w:pPr>
            <w:r>
              <w:rPr>
                <w:color w:val="FF0000"/>
                <w:sz w:val="28"/>
                <w:szCs w:val="28"/>
                <w:lang w:eastAsia="en-US"/>
              </w:rPr>
              <w:t>7. Содержание, ремонт и капитальный ремонт берегоукрепления.</w:t>
            </w:r>
          </w:p>
          <w:p w:rsidR="002F1FB9" w:rsidRDefault="002F1FB9">
            <w:pPr>
              <w:pStyle w:val="af8"/>
              <w:shd w:val="clear" w:color="auto" w:fill="FFFFFF"/>
              <w:spacing w:before="0" w:beforeAutospacing="0" w:after="0" w:afterAutospacing="0" w:line="254" w:lineRule="auto"/>
              <w:jc w:val="both"/>
              <w:rPr>
                <w:color w:val="FF0000"/>
                <w:sz w:val="28"/>
                <w:szCs w:val="28"/>
                <w:lang w:eastAsia="en-US"/>
              </w:rPr>
            </w:pPr>
            <w:r>
              <w:rPr>
                <w:color w:val="FF0000"/>
                <w:sz w:val="28"/>
                <w:szCs w:val="28"/>
                <w:lang w:eastAsia="en-US"/>
              </w:rPr>
              <w:t>8. Озеленение территории города.</w:t>
            </w:r>
          </w:p>
          <w:p w:rsidR="002F1FB9" w:rsidRDefault="002F1FB9">
            <w:pPr>
              <w:pStyle w:val="af8"/>
              <w:shd w:val="clear" w:color="auto" w:fill="FFFFFF"/>
              <w:spacing w:before="0" w:beforeAutospacing="0" w:after="0" w:afterAutospacing="0" w:line="254" w:lineRule="auto"/>
              <w:jc w:val="both"/>
              <w:rPr>
                <w:color w:val="FF0000"/>
                <w:sz w:val="28"/>
                <w:szCs w:val="28"/>
                <w:lang w:eastAsia="en-US"/>
              </w:rPr>
            </w:pPr>
            <w:r>
              <w:rPr>
                <w:color w:val="FF0000"/>
                <w:sz w:val="28"/>
                <w:szCs w:val="28"/>
                <w:lang w:eastAsia="en-US"/>
              </w:rPr>
              <w:t>9. Защита населения от болезней, общих для человека и животных</w:t>
            </w:r>
          </w:p>
          <w:p w:rsidR="002F1FB9" w:rsidRDefault="002F1FB9">
            <w:pPr>
              <w:pStyle w:val="af8"/>
              <w:shd w:val="clear" w:color="auto" w:fill="FFFFFF"/>
              <w:spacing w:before="0" w:beforeAutospacing="0" w:after="0" w:afterAutospacing="0" w:line="254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color w:val="FF0000"/>
                <w:sz w:val="28"/>
                <w:szCs w:val="28"/>
                <w:lang w:eastAsia="en-US"/>
              </w:rPr>
              <w:t>10. Организация ритуальных услуг и содержание мест захоронения</w:t>
            </w:r>
          </w:p>
        </w:tc>
      </w:tr>
      <w:tr w:rsidR="002F1FB9" w:rsidTr="002F1F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widowControl w:val="0"/>
              <w:autoSpaceDE w:val="0"/>
              <w:autoSpaceDN w:val="0"/>
              <w:spacing w:line="254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 портфеля проектов (проекта) города, направленных в том числе на реализацию национальных, федеральных и региональных проектов Российской Федерации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pStyle w:val="ConsPlusNormal"/>
              <w:spacing w:line="254" w:lineRule="auto"/>
              <w:jc w:val="both"/>
              <w:rPr>
                <w:rFonts w:ascii="Times New Roman" w:hAnsi="Times New Roman" w:cs="Times New Roman"/>
                <w:i/>
                <w:color w:val="00B05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  <w:t xml:space="preserve">Программа комплексного развития объединенной дорожной сети Ханты-Мансийского автономного округа - Югры Нижневартовской городской агломерации в рамках национального проекта «Безопасные и качественные автомобильные дороги» </w:t>
            </w:r>
          </w:p>
        </w:tc>
      </w:tr>
      <w:tr w:rsidR="002F1FB9" w:rsidTr="002F1F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Целевые показатели муниципаль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 xml:space="preserve">ной программы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1.Увеличение протяженности сети автомо</w:t>
            </w:r>
            <w:r>
              <w:rPr>
                <w:sz w:val="28"/>
                <w:szCs w:val="28"/>
                <w:lang w:eastAsia="en-US"/>
              </w:rPr>
              <w:lastRenderedPageBreak/>
              <w:t>бильных дорог общего пользования местного значения на уровне 181,81 км.</w:t>
            </w:r>
          </w:p>
          <w:p w:rsidR="002F1FB9" w:rsidRDefault="002F1FB9">
            <w:pPr>
              <w:spacing w:line="254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2. Увеличение доли автомобильных дорог автомобильных дорог общего пользования местного значения, соответствующих нормативным требованиям до 87,65 %.</w:t>
            </w:r>
          </w:p>
          <w:p w:rsidR="002F1FB9" w:rsidRDefault="002F1FB9">
            <w:pPr>
              <w:spacing w:line="254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 Снижение общей протяженности автомобильных дорог общего пользования местного значения, не соответствующих нормативным требованиям к транспортно-эксплуатационным показателям, не более 12,35 км.</w:t>
            </w:r>
          </w:p>
          <w:p w:rsidR="002F1FB9" w:rsidRDefault="002F1FB9">
            <w:pPr>
              <w:spacing w:line="254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4. Увеличение площади отремонтированных дорог/прироста протяженности (протяженность) автомобильных дорог общего пользования местного значения, соответствующих нормативным требованиям                        к транспортно-эксплуатационным показателям, в результате капитального ремонта и ремонта   автомобильных дорог до 1 033,861 тыс. кв.м/21,1 км.</w:t>
            </w:r>
          </w:p>
          <w:p w:rsidR="002F1FB9" w:rsidRDefault="002F1FB9">
            <w:pPr>
              <w:spacing w:line="254" w:lineRule="auto"/>
              <w:jc w:val="both"/>
              <w:rPr>
                <w:i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5. Снижение количества мест концентрации дорожно-транспортных происшествий на автомобильных дорогах общего пользования местного значения - 20</w:t>
            </w:r>
            <w:r>
              <w:rPr>
                <w:rFonts w:eastAsia="Calibri"/>
                <w:i/>
                <w:sz w:val="28"/>
                <w:szCs w:val="28"/>
                <w:lang w:eastAsia="en-US"/>
              </w:rPr>
              <w:t>%.</w:t>
            </w:r>
          </w:p>
          <w:p w:rsidR="002F1FB9" w:rsidRDefault="002F1FB9">
            <w:pPr>
              <w:spacing w:line="254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6. Увеличение количества технических средств организации дорожного движения, отвечающих требованиям, предъявляемым к эксплуатационному состоянию, допустимому условиями обеспечения безопасности дорожного движения: светофоров до 113 шт., ограждений до 33 644 п.м.</w:t>
            </w:r>
          </w:p>
          <w:p w:rsidR="002F1FB9" w:rsidRDefault="002F1FB9">
            <w:pPr>
              <w:spacing w:line="254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7. Увеличение обустройства техническими средствами организации дорожного движения   на уровне: светофоров - 48 шт., ограждений - 15 600 п.м.</w:t>
            </w:r>
          </w:p>
          <w:p w:rsidR="002F1FB9" w:rsidRDefault="002F1FB9">
            <w:pPr>
              <w:spacing w:line="254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8. Увеличение протяженности разметки на проезжей части автомобильных дорог города до 319 900 п.м.</w:t>
            </w:r>
          </w:p>
          <w:p w:rsidR="002F1FB9" w:rsidRDefault="002F1FB9">
            <w:pPr>
              <w:spacing w:line="254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9. Увеличение доли вновь введенной маршрутной сети к существующей на 13%.</w:t>
            </w:r>
          </w:p>
          <w:p w:rsidR="002F1FB9" w:rsidRDefault="002F1FB9">
            <w:pPr>
              <w:spacing w:line="254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10. Сохранение количества маршрутов ре</w:t>
            </w:r>
            <w:r>
              <w:rPr>
                <w:sz w:val="28"/>
                <w:szCs w:val="28"/>
                <w:lang w:eastAsia="en-US"/>
              </w:rPr>
              <w:lastRenderedPageBreak/>
              <w:t>гулярных перевозок с предоставлением субсидии перевозчикам из бюджета города на возмещение затрат в связи с осуществлением перевозок пассажиров и багажа автомобильным транспортом на уровне    21 ед.</w:t>
            </w:r>
          </w:p>
          <w:p w:rsidR="002F1FB9" w:rsidRDefault="002F1FB9">
            <w:pPr>
              <w:spacing w:line="254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11. Сохранение протяженности сетей уличного освещения на уровне 275,8 км.</w:t>
            </w:r>
          </w:p>
          <w:p w:rsidR="002F1FB9" w:rsidRDefault="002F1FB9">
            <w:pPr>
              <w:spacing w:line="254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12. Сохранение площади озеленения улично-дорожной сети города на уровне 876 947,7 кв.м.</w:t>
            </w:r>
          </w:p>
          <w:p w:rsidR="002F1FB9" w:rsidRDefault="002F1FB9">
            <w:pPr>
              <w:spacing w:line="254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13. Сохранение протяженности берегоукрепления на уровне 2,9 км.</w:t>
            </w:r>
          </w:p>
          <w:p w:rsidR="002F1FB9" w:rsidRDefault="002F1FB9">
            <w:pPr>
              <w:spacing w:line="254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14. Сохранение количества произведений монументально-декоративного искусства, установленных на территории города, на уровне 8 шт.</w:t>
            </w:r>
          </w:p>
          <w:p w:rsidR="002F1FB9" w:rsidRDefault="002F1FB9">
            <w:pPr>
              <w:spacing w:line="254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15. Количество (площадь): сохранение мест общего пользования на уровне 28 шт., увеличение мест захоронения до 52,75 га, сохранение аттракционов на уровне 11 шт.</w:t>
            </w:r>
          </w:p>
          <w:p w:rsidR="002F1FB9" w:rsidRDefault="002F1FB9">
            <w:pPr>
              <w:spacing w:line="254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16. Увеличение количества отловленных безнадзорных животных до 1 100 ед.</w:t>
            </w:r>
          </w:p>
          <w:p w:rsidR="002F1FB9" w:rsidRDefault="002F1FB9">
            <w:pPr>
              <w:pStyle w:val="ConsPlusNormal"/>
              <w:spacing w:line="254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17. Снижение количества перемещенных на хранение и утилизацию брошенных транспортных средств, находящихся на дворовых территориях города до 45 ед.</w:t>
            </w:r>
          </w:p>
        </w:tc>
      </w:tr>
      <w:tr w:rsidR="002F1FB9" w:rsidTr="002F1F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2019 - 2025 годы и на период до 2030 года</w:t>
            </w:r>
          </w:p>
        </w:tc>
      </w:tr>
      <w:tr w:rsidR="002F1FB9" w:rsidTr="002F1F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Параметры финансового обеспечения муниципальной программы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both"/>
              <w:rPr>
                <w:color w:val="FF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Общий объем финансового обеспечения муниципальной программы составляет </w:t>
            </w:r>
            <w:r>
              <w:rPr>
                <w:color w:val="FF0000"/>
                <w:sz w:val="28"/>
                <w:szCs w:val="28"/>
                <w:lang w:eastAsia="en-US"/>
              </w:rPr>
              <w:t>21 663 855,18 тыс. руб., в том числе:</w:t>
            </w:r>
          </w:p>
          <w:p w:rsidR="002F1FB9" w:rsidRDefault="002F1FB9">
            <w:pPr>
              <w:spacing w:line="254" w:lineRule="auto"/>
              <w:jc w:val="both"/>
              <w:rPr>
                <w:color w:val="FF0000"/>
                <w:sz w:val="28"/>
                <w:szCs w:val="28"/>
                <w:lang w:eastAsia="en-US"/>
              </w:rPr>
            </w:pPr>
            <w:r>
              <w:rPr>
                <w:color w:val="FF0000"/>
                <w:sz w:val="28"/>
                <w:szCs w:val="28"/>
                <w:lang w:eastAsia="en-US"/>
              </w:rPr>
              <w:t>2019 год - 1 963 187,39 тыс. руб.;</w:t>
            </w:r>
          </w:p>
          <w:p w:rsidR="002F1FB9" w:rsidRDefault="002F1FB9">
            <w:pPr>
              <w:spacing w:line="254" w:lineRule="auto"/>
              <w:jc w:val="both"/>
              <w:rPr>
                <w:color w:val="FF0000"/>
                <w:sz w:val="28"/>
                <w:szCs w:val="28"/>
                <w:lang w:eastAsia="en-US"/>
              </w:rPr>
            </w:pPr>
            <w:r>
              <w:rPr>
                <w:color w:val="FF0000"/>
                <w:sz w:val="28"/>
                <w:szCs w:val="28"/>
                <w:lang w:eastAsia="en-US"/>
              </w:rPr>
              <w:t>2020 год - 1 927 939,49 тыс. руб.;</w:t>
            </w:r>
          </w:p>
          <w:p w:rsidR="002F1FB9" w:rsidRDefault="002F1FB9">
            <w:pPr>
              <w:spacing w:line="254" w:lineRule="auto"/>
              <w:jc w:val="both"/>
              <w:rPr>
                <w:color w:val="FF0000"/>
                <w:sz w:val="28"/>
                <w:szCs w:val="28"/>
                <w:lang w:eastAsia="en-US"/>
              </w:rPr>
            </w:pPr>
            <w:r>
              <w:rPr>
                <w:color w:val="FF0000"/>
                <w:sz w:val="28"/>
                <w:szCs w:val="28"/>
                <w:lang w:eastAsia="en-US"/>
              </w:rPr>
              <w:t>2021 год - 1 778 492,69 тыс. руб.;</w:t>
            </w:r>
          </w:p>
          <w:p w:rsidR="002F1FB9" w:rsidRDefault="002F1FB9">
            <w:pPr>
              <w:spacing w:line="254" w:lineRule="auto"/>
              <w:jc w:val="both"/>
              <w:rPr>
                <w:color w:val="FF0000"/>
                <w:sz w:val="28"/>
                <w:szCs w:val="28"/>
                <w:lang w:eastAsia="en-US"/>
              </w:rPr>
            </w:pPr>
            <w:r>
              <w:rPr>
                <w:color w:val="FF0000"/>
                <w:sz w:val="28"/>
                <w:szCs w:val="28"/>
                <w:lang w:eastAsia="en-US"/>
              </w:rPr>
              <w:t>2022 год - 1 777 137,29 тыс. руб.;</w:t>
            </w:r>
          </w:p>
          <w:p w:rsidR="002F1FB9" w:rsidRDefault="002F1FB9">
            <w:pPr>
              <w:spacing w:line="254" w:lineRule="auto"/>
              <w:jc w:val="both"/>
              <w:rPr>
                <w:color w:val="FF0000"/>
                <w:sz w:val="28"/>
                <w:szCs w:val="28"/>
                <w:lang w:eastAsia="en-US"/>
              </w:rPr>
            </w:pPr>
            <w:r>
              <w:rPr>
                <w:color w:val="FF0000"/>
                <w:sz w:val="28"/>
                <w:szCs w:val="28"/>
                <w:lang w:eastAsia="en-US"/>
              </w:rPr>
              <w:t>2023 год - 1 777 137,29 тыс. руб.;</w:t>
            </w:r>
          </w:p>
          <w:p w:rsidR="002F1FB9" w:rsidRDefault="002F1FB9">
            <w:pPr>
              <w:spacing w:line="254" w:lineRule="auto"/>
              <w:jc w:val="both"/>
              <w:rPr>
                <w:color w:val="FF0000"/>
                <w:sz w:val="28"/>
                <w:szCs w:val="28"/>
                <w:lang w:eastAsia="en-US"/>
              </w:rPr>
            </w:pPr>
            <w:r>
              <w:rPr>
                <w:color w:val="FF0000"/>
                <w:sz w:val="28"/>
                <w:szCs w:val="28"/>
                <w:lang w:eastAsia="en-US"/>
              </w:rPr>
              <w:t>2024 год - 1 777 137,29 тыс. руб.;</w:t>
            </w:r>
          </w:p>
          <w:p w:rsidR="002F1FB9" w:rsidRDefault="002F1FB9">
            <w:pPr>
              <w:spacing w:line="254" w:lineRule="auto"/>
              <w:jc w:val="both"/>
              <w:rPr>
                <w:color w:val="FF0000"/>
                <w:sz w:val="28"/>
                <w:szCs w:val="28"/>
                <w:lang w:eastAsia="en-US"/>
              </w:rPr>
            </w:pPr>
            <w:r>
              <w:rPr>
                <w:color w:val="FF0000"/>
                <w:sz w:val="28"/>
                <w:szCs w:val="28"/>
                <w:lang w:eastAsia="en-US"/>
              </w:rPr>
              <w:t>2025 год - 1 777 137,29 тыс. руб.;</w:t>
            </w:r>
          </w:p>
          <w:p w:rsidR="002F1FB9" w:rsidRDefault="002F1FB9">
            <w:pPr>
              <w:spacing w:line="254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color w:val="FF0000"/>
                <w:sz w:val="28"/>
                <w:szCs w:val="28"/>
                <w:lang w:eastAsia="en-US"/>
              </w:rPr>
              <w:t xml:space="preserve">2026-2030 годы – 8 885 686,45 </w:t>
            </w:r>
            <w:r>
              <w:rPr>
                <w:sz w:val="28"/>
                <w:szCs w:val="28"/>
                <w:lang w:eastAsia="en-US"/>
              </w:rPr>
              <w:t>тыс. руб.</w:t>
            </w:r>
          </w:p>
        </w:tc>
      </w:tr>
      <w:tr w:rsidR="002F1FB9" w:rsidTr="002F1F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widowControl w:val="0"/>
              <w:autoSpaceDE w:val="0"/>
              <w:autoSpaceDN w:val="0"/>
              <w:spacing w:line="254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Параметры финансового обеспечения портфеля проектов        (проекта) города, направленных в том числе на реализацию национальных, федеральных и региональных проектов Российской Федерации, реализуемых в составе муниципальной программы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pStyle w:val="ConsPlusNormal"/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Планируемый объем финансового обеспечения портфеля проектов Программы комплексного развития объединенной дорожной сети Ханты-Мансийского автономного округа-Югры Нижневартовской городской агломерации в рамках национального проекта «Безопасные и качественные дороги» составляет 11 418 913,</w:t>
            </w:r>
            <w:r>
              <w:rPr>
                <w:rFonts w:ascii="Times New Roman" w:hAnsi="Times New Roman" w:cs="Times New Roman"/>
                <w:color w:val="00B050"/>
                <w:sz w:val="28"/>
                <w:szCs w:val="28"/>
                <w:lang w:eastAsia="en-US"/>
              </w:rPr>
              <w:t xml:space="preserve">40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тыс.руб.:</w:t>
            </w:r>
          </w:p>
          <w:p w:rsidR="002F1FB9" w:rsidRDefault="002F1FB9">
            <w:pPr>
              <w:pStyle w:val="ConsPlusNormal"/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2019 год – 807 111,00 тыс.руб.,</w:t>
            </w:r>
          </w:p>
          <w:p w:rsidR="002F1FB9" w:rsidRDefault="002F1FB9">
            <w:pPr>
              <w:pStyle w:val="ConsPlusNormal"/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2020 год – 813 006,00 тыс.руб.,</w:t>
            </w:r>
          </w:p>
          <w:p w:rsidR="002F1FB9" w:rsidRDefault="002F1FB9">
            <w:pPr>
              <w:pStyle w:val="ConsPlusNormal"/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2021 год – 2 546 072,00 тыс.руб.,</w:t>
            </w:r>
          </w:p>
          <w:p w:rsidR="002F1FB9" w:rsidRDefault="002F1FB9">
            <w:pPr>
              <w:pStyle w:val="ConsPlusNormal"/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2022 год – 3 196 391,10 тыс.руб.</w:t>
            </w:r>
          </w:p>
          <w:p w:rsidR="002F1FB9" w:rsidRDefault="002F1FB9">
            <w:pPr>
              <w:pStyle w:val="ConsPlusNormal"/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2023 год – 1 814 233,90 тыс.руб.</w:t>
            </w:r>
          </w:p>
          <w:p w:rsidR="002F1FB9" w:rsidRDefault="002F1FB9">
            <w:pPr>
              <w:pStyle w:val="ConsPlusNormal"/>
              <w:spacing w:line="254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2024 год – 2 242 099,40 тыс.руб.</w:t>
            </w:r>
          </w:p>
        </w:tc>
      </w:tr>
    </w:tbl>
    <w:p w:rsidR="002F1FB9" w:rsidRDefault="002F1FB9" w:rsidP="002F1FB9">
      <w:pPr>
        <w:rPr>
          <w:sz w:val="28"/>
          <w:szCs w:val="28"/>
        </w:rPr>
      </w:pPr>
    </w:p>
    <w:p w:rsidR="002F1FB9" w:rsidRDefault="002F1FB9" w:rsidP="002F1FB9">
      <w:pPr>
        <w:widowControl w:val="0"/>
        <w:autoSpaceDE w:val="0"/>
        <w:autoSpaceDN w:val="0"/>
        <w:ind w:firstLine="709"/>
        <w:jc w:val="center"/>
        <w:rPr>
          <w:b/>
          <w:sz w:val="28"/>
          <w:szCs w:val="28"/>
        </w:rPr>
      </w:pPr>
    </w:p>
    <w:p w:rsidR="002F1FB9" w:rsidRDefault="002F1FB9" w:rsidP="002F1FB9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1. О стимулировании инвестиционной и инновационной             деятельности, развитии конкуренции и негосударственного сектора </w:t>
      </w:r>
    </w:p>
    <w:p w:rsidR="002F1FB9" w:rsidRDefault="002F1FB9" w:rsidP="002F1FB9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экономики.</w:t>
      </w:r>
    </w:p>
    <w:p w:rsidR="002F1FB9" w:rsidRDefault="002F1FB9" w:rsidP="002F1FB9">
      <w:pPr>
        <w:ind w:firstLine="709"/>
        <w:jc w:val="center"/>
        <w:rPr>
          <w:b/>
          <w:sz w:val="28"/>
          <w:szCs w:val="28"/>
        </w:rPr>
      </w:pPr>
    </w:p>
    <w:p w:rsidR="002F1FB9" w:rsidRDefault="002F1FB9" w:rsidP="002F1FB9">
      <w:pPr>
        <w:pStyle w:val="af7"/>
        <w:numPr>
          <w:ilvl w:val="1"/>
          <w:numId w:val="15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благоприятной деловой среды.</w:t>
      </w:r>
    </w:p>
    <w:p w:rsidR="002F1FB9" w:rsidRDefault="002F1FB9" w:rsidP="002F1FB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Благоприятная деловая среда в сфере дорожного хозяйства, транспорта и благоустройства города поддерживается мероприятиями муниципальной программы, в виде субсидии юридическим лицам, в том числе субъектам малого и среднего предпринимательства на:</w:t>
      </w:r>
    </w:p>
    <w:p w:rsidR="002F1FB9" w:rsidRDefault="002F1FB9" w:rsidP="002F1FB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возмещение затрат на обслуживание и содержание общественных туалетов на территориях, прилегающих к жилищному фонду, не оборудованному санитарными узлами;</w:t>
      </w:r>
    </w:p>
    <w:p w:rsidR="002F1FB9" w:rsidRDefault="002F1FB9" w:rsidP="002F1FB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возмещение затрат на обслуживание и содержание биотуалетов;</w:t>
      </w:r>
    </w:p>
    <w:p w:rsidR="002F1FB9" w:rsidRDefault="002F1FB9" w:rsidP="002F1FB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возмещение недополученных доходов при оказании услуг (выполнении работ) по тарифам, утвержденным в установленном порядке и не обеспечивающим возмещение издержек при обслуживании и содержании общественных туалетов;</w:t>
      </w:r>
    </w:p>
    <w:p w:rsidR="002F1FB9" w:rsidRDefault="002F1FB9" w:rsidP="002F1FB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 возмещение недополученных доходов при оказании услуг по обслуживанию и содержанию аттракционов парка Победы;</w:t>
      </w:r>
    </w:p>
    <w:p w:rsidR="002F1FB9" w:rsidRDefault="002F1FB9" w:rsidP="002F1FB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 возмещение затрат при выполнении работ (услуг) по содержанию и обслуживанию территории и элементов обустройства парка Победы;</w:t>
      </w:r>
    </w:p>
    <w:p w:rsidR="002F1FB9" w:rsidRDefault="002F1FB9" w:rsidP="002F1FB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возмещение </w:t>
      </w:r>
      <w:r>
        <w:rPr>
          <w:sz w:val="28"/>
          <w:szCs w:val="28"/>
        </w:rPr>
        <w:t xml:space="preserve">недополученных доходов при оказании услуг (выполнении работ) по тарифам, утвержденным в установленном порядке и не обеспечивающим возмещение издержек при оказании услуг по погребению согласно гарантированному </w:t>
      </w:r>
      <w:hyperlink r:id="rId9" w:history="1">
        <w:r>
          <w:rPr>
            <w:rStyle w:val="aa"/>
            <w:sz w:val="28"/>
            <w:szCs w:val="28"/>
          </w:rPr>
          <w:t>перечню</w:t>
        </w:r>
      </w:hyperlink>
      <w:r>
        <w:rPr>
          <w:sz w:val="28"/>
          <w:szCs w:val="28"/>
        </w:rPr>
        <w:t xml:space="preserve"> и по захоронению умерших (погибших), не имеющих супруга, близких родственников, иных родственников либо законного представителя;</w:t>
      </w:r>
    </w:p>
    <w:p w:rsidR="002F1FB9" w:rsidRDefault="002F1FB9" w:rsidP="002F1FB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lastRenderedPageBreak/>
        <w:t>- возмещения затрат п</w:t>
      </w:r>
      <w:r>
        <w:rPr>
          <w:sz w:val="28"/>
          <w:szCs w:val="28"/>
        </w:rPr>
        <w:t>о содержанию мест захоронения;</w:t>
      </w:r>
    </w:p>
    <w:p w:rsidR="002F1FB9" w:rsidRDefault="002F1FB9" w:rsidP="002F1FB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Style w:val="aa"/>
          <w:sz w:val="28"/>
          <w:szCs w:val="28"/>
        </w:rPr>
        <w:t>возмещения затрат в связи с осуществлением перевозок пассажиров и багажа автомобильным транспортом по маршрутам регулярных перевозок на территории города Нижневартовска</w:t>
      </w:r>
      <w:r>
        <w:rPr>
          <w:sz w:val="28"/>
          <w:szCs w:val="28"/>
        </w:rPr>
        <w:t>.</w:t>
      </w:r>
    </w:p>
    <w:p w:rsidR="002F1FB9" w:rsidRDefault="002F1FB9" w:rsidP="002F1FB9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Улучшение делового климата также обеспечивается организацией процедуры оценки регулирующего воздействия принимаемых нормативных правовых актов на предмет наличия в них излишних административных барьеров для ведения предпринимательской деятельности.</w:t>
      </w:r>
    </w:p>
    <w:p w:rsidR="002F1FB9" w:rsidRDefault="002F1FB9" w:rsidP="002F1FB9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2F1FB9" w:rsidRDefault="002F1FB9" w:rsidP="002F1FB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 Инвестиционные проекты.</w:t>
      </w:r>
    </w:p>
    <w:p w:rsidR="002F1FB9" w:rsidRDefault="002F1FB9" w:rsidP="002F1FB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 программа не предусматривает реализацию инвестиционных проектов.</w:t>
      </w:r>
    </w:p>
    <w:p w:rsidR="002F1FB9" w:rsidRDefault="002F1FB9" w:rsidP="002F1FB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2F1FB9" w:rsidRDefault="002F1FB9" w:rsidP="002F1FB9">
      <w:pPr>
        <w:pStyle w:val="af7"/>
        <w:numPr>
          <w:ilvl w:val="1"/>
          <w:numId w:val="16"/>
        </w:numPr>
        <w:autoSpaceDE w:val="0"/>
        <w:autoSpaceDN w:val="0"/>
        <w:adjustRightInd w:val="0"/>
        <w:ind w:hanging="862"/>
        <w:jc w:val="both"/>
        <w:rPr>
          <w:b/>
          <w:sz w:val="28"/>
          <w:szCs w:val="28"/>
        </w:rPr>
      </w:pPr>
      <w:r>
        <w:rPr>
          <w:sz w:val="28"/>
          <w:szCs w:val="28"/>
        </w:rPr>
        <w:t>Развитие конкуренции.</w:t>
      </w:r>
    </w:p>
    <w:p w:rsidR="002F1FB9" w:rsidRDefault="002F1FB9" w:rsidP="002F1FB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развития конкуренции на рынке услуг перевозок пассажиров автомобильным транспортом общего пользования осуществляется реализация следующих мероприятий: организация и проведение торгов на право осуществления регулярных перевозок автомобильным транспортом, </w:t>
      </w:r>
    </w:p>
    <w:p w:rsidR="002F1FB9" w:rsidRDefault="002F1FB9" w:rsidP="002F1FB9">
      <w:pPr>
        <w:ind w:firstLine="708"/>
        <w:jc w:val="both"/>
        <w:rPr>
          <w:b/>
          <w:sz w:val="28"/>
          <w:szCs w:val="28"/>
        </w:rPr>
      </w:pPr>
    </w:p>
    <w:p w:rsidR="002F1FB9" w:rsidRDefault="002F1FB9" w:rsidP="002F1FB9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2. Механизм реализации муниципальной программы</w:t>
      </w:r>
    </w:p>
    <w:p w:rsidR="002F1FB9" w:rsidRDefault="002F1FB9" w:rsidP="002F1FB9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p w:rsidR="002F1FB9" w:rsidRDefault="002F1FB9" w:rsidP="002F1FB9">
      <w:pPr>
        <w:widowControl w:val="0"/>
        <w:autoSpaceDE w:val="0"/>
        <w:autoSpaceDN w:val="0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Ответственным исполнителем муниципальной программы является </w:t>
      </w:r>
      <w:r>
        <w:rPr>
          <w:rFonts w:eastAsia="Calibri"/>
          <w:sz w:val="28"/>
          <w:szCs w:val="28"/>
          <w:lang w:eastAsia="en-US"/>
        </w:rPr>
        <w:t xml:space="preserve">департамент жилищно-коммунального хозяйства администрации города.     </w:t>
      </w:r>
    </w:p>
    <w:p w:rsidR="002F1FB9" w:rsidRDefault="002F1FB9" w:rsidP="002F1FB9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рамках исполнения основных мероприятий муниципальной программы ответственный исполнитель выполняет следующие функции:</w:t>
      </w:r>
    </w:p>
    <w:p w:rsidR="002F1FB9" w:rsidRDefault="002F1FB9" w:rsidP="002F1FB9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обеспечивает управление реализацией муниципальной программы, эффективное использование средств, выделяемых на реализацию муниципальной программы;</w:t>
      </w:r>
    </w:p>
    <w:p w:rsidR="002F1FB9" w:rsidRDefault="002F1FB9" w:rsidP="002F1FB9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обеспечивает привлечение средств из бюджетов других уровней на реализацию муниципальной программы;</w:t>
      </w:r>
    </w:p>
    <w:p w:rsidR="002F1FB9" w:rsidRDefault="002F1FB9" w:rsidP="002F1FB9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обеспечивает контроль за реализацией муниципальной программы;</w:t>
      </w:r>
    </w:p>
    <w:p w:rsidR="002F1FB9" w:rsidRDefault="002F1FB9" w:rsidP="002F1FB9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вносит предложения об изменении </w:t>
      </w:r>
      <w:r>
        <w:rPr>
          <w:rFonts w:eastAsia="Calibri"/>
          <w:sz w:val="28"/>
          <w:szCs w:val="28"/>
          <w:lang w:eastAsia="en-US"/>
        </w:rPr>
        <w:t>объемов финансовых средств, направляемых на решение отдельных задач муниципальной программы, корректировки, связанные с оптимизацией либо реализацией программных   мероприятий;</w:t>
      </w:r>
    </w:p>
    <w:p w:rsidR="002F1FB9" w:rsidRDefault="002F1FB9" w:rsidP="002F1FB9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осуществляет мониторинг реализации муниципальной программы;</w:t>
      </w:r>
    </w:p>
    <w:p w:rsidR="002F1FB9" w:rsidRDefault="002F1FB9" w:rsidP="002F1FB9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готовит изменения в муниципальную программу в установленном порядке;</w:t>
      </w:r>
    </w:p>
    <w:p w:rsidR="002F1FB9" w:rsidRDefault="002F1FB9" w:rsidP="002F1FB9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готовит отчет о ходе реализации муниципальной программы и использовании финансовых средств; </w:t>
      </w:r>
    </w:p>
    <w:p w:rsidR="002F1FB9" w:rsidRDefault="002F1FB9" w:rsidP="002F1FB9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ежеквартально, с нарастающим итогом с начала года, в срок до 15 числа месяца, следующего за отчетным кварталом, направляет в департамент        экономики администрации города отчет о ходе реализации муниципальной программы и использовании финансовых средств с пояснительной запиской для формирования итогов социально-экономического развития города        </w:t>
      </w:r>
      <w:r>
        <w:rPr>
          <w:sz w:val="28"/>
          <w:szCs w:val="28"/>
        </w:rPr>
        <w:lastRenderedPageBreak/>
        <w:t>Нижневартовска за отчетный период;</w:t>
      </w:r>
    </w:p>
    <w:p w:rsidR="002F1FB9" w:rsidRDefault="002F1FB9" w:rsidP="002F1FB9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ежегодно проводит оценку эффективности реализации муниципальной программы;</w:t>
      </w:r>
    </w:p>
    <w:p w:rsidR="002F1FB9" w:rsidRDefault="002F1FB9" w:rsidP="002F1FB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доводит до </w:t>
      </w:r>
      <w:r>
        <w:rPr>
          <w:rFonts w:eastAsia="Calibri"/>
          <w:sz w:val="28"/>
          <w:szCs w:val="28"/>
          <w:lang w:eastAsia="en-US"/>
        </w:rPr>
        <w:t xml:space="preserve">сведения Думы города </w:t>
      </w:r>
      <w:r>
        <w:rPr>
          <w:sz w:val="28"/>
          <w:szCs w:val="28"/>
        </w:rPr>
        <w:t>информацию о результатах оценки эффективности реализации муниципальной программы за прошедший          финансовый год не позднее 1 апреля года, следующего за отчетным.</w:t>
      </w:r>
    </w:p>
    <w:p w:rsidR="002F1FB9" w:rsidRDefault="002F1FB9" w:rsidP="002F1FB9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Соисполнители муниципальной программы выполняют свои функции во взаимодействии с заинтересованными лицами органов местного                      самоуправления муниципального образования, хозяйствующими субъектами:</w:t>
      </w:r>
    </w:p>
    <w:p w:rsidR="002F1FB9" w:rsidRDefault="002F1FB9" w:rsidP="002F1FB9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организуют исполнение муниципальной программы;</w:t>
      </w:r>
    </w:p>
    <w:p w:rsidR="002F1FB9" w:rsidRDefault="002F1FB9" w:rsidP="002F1FB9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 установленные сроки предоставляют информацию об исполнении ответственному исполнителю муниципальной программы;</w:t>
      </w:r>
    </w:p>
    <w:p w:rsidR="002F1FB9" w:rsidRDefault="002F1FB9" w:rsidP="002F1FB9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при необходимости выступают инициаторами корректировки основных мероприятий муниципальной программы, источников и объёмов их финансирования (с учётом результатов оценки эффективности муниципальной программы).</w:t>
      </w:r>
    </w:p>
    <w:p w:rsidR="002F1FB9" w:rsidRDefault="002F1FB9" w:rsidP="002F1FB9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Должностные лица ответственного исполнителя муниципальной программы, соисполнителей муниципальной программы несут предусмотренную законодательством ответственность за несвоевременную и некачественную реализацию муниципальной программы, не достижение целевых показателей и неэффективное использования средств, выделяемых на ее реализацию.</w:t>
      </w:r>
    </w:p>
    <w:p w:rsidR="002F1FB9" w:rsidRDefault="002F1FB9" w:rsidP="002F1FB9">
      <w:pPr>
        <w:pStyle w:val="ConsPlusNormal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основных мероприятий муниципальной программы осуществляется в соответствии с муниципальными контрактами на поставку товаров, выполнение работ, оказание услуг для муниципальных нужд, заключаемых в порядке, установленном действующим законодательством Российской Федерации, а также посредством предоставления подведомственным бюджетным           учреждениям субсидий на выполнение муниципального задания, субсидий юридическим лицам (за исключением субсидий государственным                  (муниципальным) учреждениям, индивидуальным предпринимателям, а также физическим лицам-производителям товаров, работ, услуг и субсидий на иные цели.</w:t>
      </w:r>
    </w:p>
    <w:p w:rsidR="002F1FB9" w:rsidRDefault="002F1FB9" w:rsidP="002F1FB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программных мероприятий муниципальным бюджетным учреждением осуществляется в соответствии с соглашениями о порядке и   условиях предоставления субсидии на финансовое обеспечение выполнения муниципального задания на оказание муниципальных услуг (выполнение      работ). </w:t>
      </w:r>
    </w:p>
    <w:p w:rsidR="002F1FB9" w:rsidRDefault="002F1FB9" w:rsidP="002F1FB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этой целью разработаны и приняты следующие нормативные правовые акты города Нижневартовска в сфере дорожного хозяйства, транспортного обслуживания и благоустройства:</w:t>
      </w:r>
    </w:p>
    <w:p w:rsidR="002F1FB9" w:rsidRDefault="002F1FB9" w:rsidP="002F1FB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1FB9" w:rsidRDefault="002F1FB9" w:rsidP="002F1FB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177" w:type="pct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73"/>
        <w:gridCol w:w="1214"/>
        <w:gridCol w:w="7316"/>
      </w:tblGrid>
      <w:tr w:rsidR="002F1FB9" w:rsidTr="002F1FB9">
        <w:trPr>
          <w:trHeight w:val="2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Вид НПА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Реквизиты НПА</w:t>
            </w:r>
          </w:p>
        </w:tc>
        <w:tc>
          <w:tcPr>
            <w:tcW w:w="3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Наименование НПА</w:t>
            </w:r>
          </w:p>
        </w:tc>
      </w:tr>
      <w:tr w:rsidR="002F1FB9" w:rsidTr="002F1FB9">
        <w:trPr>
          <w:trHeight w:val="2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Постановление</w:t>
            </w:r>
          </w:p>
          <w:p w:rsidR="002F1FB9" w:rsidRDefault="002F1FB9">
            <w:pPr>
              <w:spacing w:line="254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администрации города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№2269 от 17.12.2015</w:t>
            </w:r>
          </w:p>
        </w:tc>
        <w:tc>
          <w:tcPr>
            <w:tcW w:w="3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"Об утверждении муниципальной программы "Содержание дорожного хозяйства, организация транспортного обслуживания и благоустройство территории города Нижневартовска на 2016-2020 годы" (с изменениями от </w:t>
            </w:r>
            <w:r>
              <w:rPr>
                <w:sz w:val="22"/>
                <w:szCs w:val="22"/>
                <w:lang w:eastAsia="en-US"/>
              </w:rPr>
              <w:lastRenderedPageBreak/>
              <w:t>01.06.2016 №788, 29.12.2016 №1945, 03.03.2017 №290, 27.03.2017 №453, 01.09.2017 №1345, 28.02.2018 №271, 06.06.2018 №802, 31.08.2018 №1182)</w:t>
            </w:r>
          </w:p>
        </w:tc>
      </w:tr>
      <w:tr w:rsidR="002F1FB9" w:rsidTr="002F1FB9">
        <w:trPr>
          <w:trHeight w:val="2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lastRenderedPageBreak/>
              <w:t>Постановление</w:t>
            </w:r>
          </w:p>
          <w:p w:rsidR="002F1FB9" w:rsidRDefault="002F1FB9">
            <w:pPr>
              <w:spacing w:line="254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администрации города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keepNext/>
              <w:spacing w:line="254" w:lineRule="auto"/>
              <w:jc w:val="center"/>
              <w:outlineLvl w:val="2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№2482 от 03.12.2014</w:t>
            </w:r>
          </w:p>
        </w:tc>
        <w:tc>
          <w:tcPr>
            <w:tcW w:w="3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"Об утверждении порядка создания и использования, в том числе на платной основе, парковок (парковочных мест), расположенных на автомобильных дорогах общего пользования местного значения муниципального образования город Нижневартовск" (с изменениями от 15.10.2015 №1851, 24.08.2016 №1232, 30.01.2017 №118, 02.10.2017 №1472)</w:t>
            </w:r>
          </w:p>
        </w:tc>
      </w:tr>
      <w:tr w:rsidR="002F1FB9" w:rsidTr="002F1FB9">
        <w:trPr>
          <w:trHeight w:val="2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Постановление</w:t>
            </w:r>
          </w:p>
          <w:p w:rsidR="002F1FB9" w:rsidRDefault="002F1FB9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администрации города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№1217 от 22.10.2010</w:t>
            </w:r>
          </w:p>
          <w:p w:rsidR="002F1FB9" w:rsidRDefault="002F1FB9">
            <w:pPr>
              <w:spacing w:line="254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"Об утверждении Положения об организации ритуальных услуг и содержании мест захоронения, Порядка деятельности специализированной службы по вопросам похоронного дела на территории города Нижневартовска" (с изменениями от 06.10.2011 №1181, 03.04.2013 №328)</w:t>
            </w:r>
          </w:p>
        </w:tc>
      </w:tr>
      <w:tr w:rsidR="002F1FB9" w:rsidTr="002F1FB9">
        <w:trPr>
          <w:trHeight w:val="2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Постановление</w:t>
            </w:r>
          </w:p>
          <w:p w:rsidR="002F1FB9" w:rsidRDefault="002F1FB9">
            <w:pPr>
              <w:spacing w:line="254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администрации города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keepNext/>
              <w:spacing w:line="254" w:lineRule="auto"/>
              <w:jc w:val="center"/>
              <w:outlineLvl w:val="2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№517 от 11.03.2015</w:t>
            </w:r>
          </w:p>
        </w:tc>
        <w:tc>
          <w:tcPr>
            <w:tcW w:w="3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"Об утверждении Положения об организации благоустройства территории города Нижневартовска" (с изменениями от 30.01.2017 №118, 12.03.2017 №419)</w:t>
            </w:r>
          </w:p>
        </w:tc>
      </w:tr>
      <w:tr w:rsidR="002F1FB9" w:rsidTr="002F1FB9">
        <w:trPr>
          <w:trHeight w:val="2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Постановление</w:t>
            </w:r>
          </w:p>
          <w:p w:rsidR="002F1FB9" w:rsidRDefault="002F1FB9">
            <w:pPr>
              <w:spacing w:line="254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администрации города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keepNext/>
              <w:spacing w:line="254" w:lineRule="auto"/>
              <w:jc w:val="center"/>
              <w:outlineLvl w:val="2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№2065 от 20.11.2015</w:t>
            </w:r>
          </w:p>
        </w:tc>
        <w:tc>
          <w:tcPr>
            <w:tcW w:w="3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"Об утверждении Порядка предоставления субсидии из бюджета города Нижневартовска на возмещение затрат по содержанию мест захоронения" (с изменениями от 26.07.2016 №1103, 30.01.2017 №118, 30.08.2017 №1326)</w:t>
            </w:r>
          </w:p>
        </w:tc>
      </w:tr>
      <w:tr w:rsidR="002F1FB9" w:rsidTr="002F1FB9">
        <w:trPr>
          <w:trHeight w:val="2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Постановление</w:t>
            </w:r>
          </w:p>
          <w:p w:rsidR="002F1FB9" w:rsidRDefault="002F1FB9">
            <w:pPr>
              <w:spacing w:line="254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администрации города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keepNext/>
              <w:spacing w:line="254" w:lineRule="auto"/>
              <w:jc w:val="center"/>
              <w:outlineLvl w:val="2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№2251 от 15.12.2015</w:t>
            </w:r>
          </w:p>
        </w:tc>
        <w:tc>
          <w:tcPr>
            <w:tcW w:w="3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"Об утверждении </w:t>
            </w:r>
            <w:hyperlink r:id="rId10" w:anchor="P38" w:history="1">
              <w:r>
                <w:rPr>
                  <w:rStyle w:val="aa"/>
                  <w:sz w:val="22"/>
                  <w:szCs w:val="22"/>
                  <w:lang w:eastAsia="en-US"/>
                </w:rPr>
                <w:t>П</w:t>
              </w:r>
            </w:hyperlink>
            <w:r>
              <w:rPr>
                <w:sz w:val="22"/>
                <w:szCs w:val="22"/>
                <w:lang w:eastAsia="en-US"/>
              </w:rPr>
              <w:t xml:space="preserve">орядка предоставления субсидии из бюджета города Нижневартовска на компенсацию недополученных доходов при оказании услуг (выполнении работ) по тарифам, утвержденным в установленном порядке и не обеспечивающим возмещение издержек при оказании услуг по погребению согласно гарантированному </w:t>
            </w:r>
            <w:hyperlink r:id="rId11" w:history="1">
              <w:r>
                <w:rPr>
                  <w:rStyle w:val="aa"/>
                  <w:sz w:val="22"/>
                  <w:szCs w:val="22"/>
                  <w:lang w:eastAsia="en-US"/>
                </w:rPr>
                <w:t>перечню</w:t>
              </w:r>
            </w:hyperlink>
            <w:r>
              <w:rPr>
                <w:sz w:val="22"/>
                <w:szCs w:val="22"/>
                <w:lang w:eastAsia="en-US"/>
              </w:rPr>
              <w:t xml:space="preserve"> и по захоронению умерших (погибших), не имеющих супруга, близких родственников, иных родственников либо законного представителя" (с изменениями от 25.07.2016 №1099, 30.01.2017 №118, 31.08.2017 №1335)</w:t>
            </w:r>
          </w:p>
        </w:tc>
      </w:tr>
      <w:tr w:rsidR="002F1FB9" w:rsidTr="002F1FB9">
        <w:trPr>
          <w:trHeight w:val="2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Постановление</w:t>
            </w:r>
          </w:p>
          <w:p w:rsidR="002F1FB9" w:rsidRDefault="002F1FB9">
            <w:pPr>
              <w:spacing w:line="254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администрации города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keepNext/>
              <w:spacing w:line="254" w:lineRule="auto"/>
              <w:jc w:val="center"/>
              <w:outlineLvl w:val="2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№1409 от 15.09.2017</w:t>
            </w:r>
          </w:p>
        </w:tc>
        <w:tc>
          <w:tcPr>
            <w:tcW w:w="3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 утверждении Порядка предоставления субсидии из бюджета города Нижневартовска на возмещение затрат на обслуживание и содержание биотуалетов</w:t>
            </w:r>
          </w:p>
        </w:tc>
      </w:tr>
      <w:tr w:rsidR="002F1FB9" w:rsidTr="002F1FB9">
        <w:trPr>
          <w:trHeight w:val="2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Постановление</w:t>
            </w:r>
          </w:p>
          <w:p w:rsidR="002F1FB9" w:rsidRDefault="002F1FB9">
            <w:pPr>
              <w:spacing w:line="254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администрации города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rStyle w:val="aa"/>
              </w:rPr>
            </w:pPr>
            <w:r>
              <w:rPr>
                <w:rStyle w:val="aa"/>
                <w:sz w:val="22"/>
                <w:szCs w:val="22"/>
                <w:lang w:eastAsia="en-US"/>
              </w:rPr>
              <w:t>№304 от 06.03.2018</w:t>
            </w:r>
          </w:p>
        </w:tc>
        <w:tc>
          <w:tcPr>
            <w:tcW w:w="3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both"/>
            </w:pPr>
            <w:r>
              <w:rPr>
                <w:rStyle w:val="aa"/>
                <w:sz w:val="22"/>
                <w:szCs w:val="22"/>
                <w:lang w:eastAsia="en-US"/>
              </w:rPr>
              <w:t>"Об утверждении Порядка предоставления субсидии из бюджета города в целях возмещения недополученных доходов в связи с осуществлением перевозок отдельных категорий граждан автомобильным транспортом по муниципальным маршрутам регулярных перевозок на территории города Нижневартовска</w:t>
            </w:r>
            <w:r>
              <w:rPr>
                <w:sz w:val="22"/>
                <w:szCs w:val="22"/>
                <w:lang w:eastAsia="en-US"/>
              </w:rPr>
              <w:t>" (с изменениями от 03.10.2018 №1265)</w:t>
            </w:r>
          </w:p>
        </w:tc>
      </w:tr>
      <w:tr w:rsidR="002F1FB9" w:rsidTr="002F1FB9">
        <w:trPr>
          <w:trHeight w:val="2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Постановление</w:t>
            </w:r>
          </w:p>
          <w:p w:rsidR="002F1FB9" w:rsidRDefault="002F1FB9">
            <w:pPr>
              <w:spacing w:line="254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администрации города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№1758 от 01.12.2017</w:t>
            </w:r>
          </w:p>
        </w:tc>
        <w:tc>
          <w:tcPr>
            <w:tcW w:w="3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both"/>
              <w:rPr>
                <w:rStyle w:val="aa"/>
              </w:rPr>
            </w:pPr>
            <w:r>
              <w:rPr>
                <w:sz w:val="22"/>
                <w:szCs w:val="22"/>
                <w:lang w:eastAsia="en-US"/>
              </w:rPr>
              <w:t>"О попечительском (наблюдательном) совете по вопросам похоронного дела в городе Нижневартовске" (с изменениями от 11.04.2018 №518, 15.10.2018 №1294)</w:t>
            </w:r>
          </w:p>
        </w:tc>
      </w:tr>
    </w:tbl>
    <w:p w:rsidR="002F1FB9" w:rsidRDefault="002F1FB9" w:rsidP="002F1FB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1FB9" w:rsidRDefault="002F1FB9" w:rsidP="002F1FB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Финансовое обеспечение программных мероприятий осуществляется за счет средств бюджета года Нижневартовска и бюджета автономного округа.</w:t>
      </w:r>
    </w:p>
    <w:p w:rsidR="002F1FB9" w:rsidRDefault="002F1FB9" w:rsidP="002F1FB9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Перечень возможных рисков при реализации муниципальной программы </w:t>
      </w:r>
      <w:r>
        <w:rPr>
          <w:rFonts w:eastAsia="Calibri"/>
          <w:sz w:val="28"/>
          <w:szCs w:val="28"/>
          <w:lang w:eastAsia="en-US"/>
        </w:rPr>
        <w:t>и меры по их преодолению приведены в таблице 5.</w:t>
      </w:r>
    </w:p>
    <w:p w:rsidR="002F1FB9" w:rsidRDefault="002F1FB9" w:rsidP="002F1FB9">
      <w:pPr>
        <w:widowControl w:val="0"/>
        <w:autoSpaceDE w:val="0"/>
        <w:autoSpaceDN w:val="0"/>
        <w:ind w:firstLine="567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Муниципальной программой не предусмотрены </w:t>
      </w:r>
      <w:r>
        <w:rPr>
          <w:sz w:val="28"/>
          <w:szCs w:val="28"/>
        </w:rPr>
        <w:t>мероприятия с применением инициативного бюджетирования.</w:t>
      </w:r>
    </w:p>
    <w:p w:rsidR="002F1FB9" w:rsidRDefault="002F1FB9" w:rsidP="002F1FB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1FB9" w:rsidRDefault="002F1FB9" w:rsidP="002F1FB9">
      <w:pPr>
        <w:widowControl w:val="0"/>
        <w:autoSpaceDE w:val="0"/>
        <w:autoSpaceDN w:val="0"/>
        <w:jc w:val="right"/>
        <w:rPr>
          <w:sz w:val="28"/>
          <w:szCs w:val="26"/>
        </w:rPr>
      </w:pPr>
    </w:p>
    <w:p w:rsidR="002F1FB9" w:rsidRDefault="002F1FB9" w:rsidP="002F1FB9">
      <w:pPr>
        <w:widowControl w:val="0"/>
        <w:autoSpaceDE w:val="0"/>
        <w:autoSpaceDN w:val="0"/>
        <w:jc w:val="right"/>
        <w:rPr>
          <w:sz w:val="28"/>
          <w:szCs w:val="26"/>
        </w:rPr>
      </w:pPr>
    </w:p>
    <w:p w:rsidR="002F1FB9" w:rsidRDefault="002F1FB9" w:rsidP="002F1FB9">
      <w:pPr>
        <w:rPr>
          <w:sz w:val="28"/>
          <w:szCs w:val="26"/>
        </w:rPr>
        <w:sectPr w:rsidR="002F1FB9">
          <w:footnotePr>
            <w:pos w:val="beneathText"/>
          </w:footnotePr>
          <w:endnotePr>
            <w:numFmt w:val="decimal"/>
          </w:endnotePr>
          <w:pgSz w:w="11906" w:h="16838"/>
          <w:pgMar w:top="1134" w:right="567" w:bottom="1134" w:left="1701" w:header="709" w:footer="709" w:gutter="0"/>
          <w:cols w:space="720"/>
        </w:sectPr>
      </w:pPr>
    </w:p>
    <w:p w:rsidR="002F1FB9" w:rsidRDefault="002F1FB9" w:rsidP="002F1FB9">
      <w:pPr>
        <w:widowControl w:val="0"/>
        <w:autoSpaceDE w:val="0"/>
        <w:autoSpaceDN w:val="0"/>
        <w:jc w:val="right"/>
        <w:rPr>
          <w:sz w:val="28"/>
          <w:szCs w:val="26"/>
        </w:rPr>
      </w:pPr>
      <w:r>
        <w:rPr>
          <w:sz w:val="28"/>
          <w:szCs w:val="26"/>
        </w:rPr>
        <w:lastRenderedPageBreak/>
        <w:t xml:space="preserve">Таблица 1 </w:t>
      </w:r>
    </w:p>
    <w:p w:rsidR="002F1FB9" w:rsidRDefault="002F1FB9" w:rsidP="002F1FB9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6"/>
          <w:szCs w:val="26"/>
        </w:rPr>
        <w:t xml:space="preserve">Целевые </w:t>
      </w:r>
      <w:r>
        <w:rPr>
          <w:b/>
          <w:sz w:val="28"/>
          <w:szCs w:val="28"/>
        </w:rPr>
        <w:t>показатели муниципальной программы города Нижневартовска</w:t>
      </w:r>
    </w:p>
    <w:p w:rsidR="002F1FB9" w:rsidRDefault="002F1FB9" w:rsidP="002F1FB9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"Содержание дорожного хозяйства, организация транспортного обслуживания и благоустройство              территории города"</w:t>
      </w:r>
    </w:p>
    <w:p w:rsidR="002F1FB9" w:rsidRDefault="002F1FB9" w:rsidP="002F1FB9">
      <w:pPr>
        <w:widowControl w:val="0"/>
        <w:autoSpaceDE w:val="0"/>
        <w:autoSpaceDN w:val="0"/>
        <w:jc w:val="both"/>
        <w:rPr>
          <w:sz w:val="26"/>
          <w:szCs w:val="26"/>
        </w:rPr>
      </w:pPr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552"/>
        <w:gridCol w:w="992"/>
        <w:gridCol w:w="1133"/>
        <w:gridCol w:w="1134"/>
        <w:gridCol w:w="993"/>
        <w:gridCol w:w="992"/>
        <w:gridCol w:w="851"/>
        <w:gridCol w:w="850"/>
        <w:gridCol w:w="851"/>
        <w:gridCol w:w="850"/>
        <w:gridCol w:w="977"/>
      </w:tblGrid>
      <w:tr w:rsidR="002F1FB9" w:rsidTr="002F1FB9">
        <w:trPr>
          <w:trHeight w:val="20"/>
          <w:jc w:val="center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sz w:val="16"/>
                <w:szCs w:val="16"/>
                <w:lang w:eastAsia="en-US"/>
              </w:rPr>
              <w:t>№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sz w:val="16"/>
                <w:szCs w:val="16"/>
                <w:lang w:eastAsia="en-US"/>
              </w:rPr>
              <w:t>п/п</w:t>
            </w:r>
          </w:p>
        </w:tc>
        <w:tc>
          <w:tcPr>
            <w:tcW w:w="4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sz w:val="16"/>
                <w:szCs w:val="16"/>
                <w:lang w:eastAsia="en-US"/>
              </w:rPr>
              <w:t xml:space="preserve">Значение 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sz w:val="16"/>
                <w:szCs w:val="16"/>
                <w:lang w:eastAsia="en-US"/>
              </w:rPr>
              <w:t>базового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sz w:val="16"/>
                <w:szCs w:val="16"/>
                <w:lang w:eastAsia="en-US"/>
              </w:rPr>
              <w:t>показателя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sz w:val="16"/>
                <w:szCs w:val="16"/>
                <w:lang w:eastAsia="en-US"/>
              </w:rPr>
              <w:t>на начало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sz w:val="16"/>
                <w:szCs w:val="16"/>
                <w:lang w:eastAsia="en-US"/>
              </w:rPr>
              <w:t>реализации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sz w:val="16"/>
                <w:szCs w:val="16"/>
                <w:lang w:eastAsia="en-US"/>
              </w:rPr>
              <w:t>муниципальной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sz w:val="16"/>
                <w:szCs w:val="16"/>
                <w:lang w:eastAsia="en-US"/>
              </w:rPr>
              <w:t>программы</w:t>
            </w:r>
          </w:p>
        </w:tc>
        <w:tc>
          <w:tcPr>
            <w:tcW w:w="76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sz w:val="16"/>
                <w:szCs w:val="16"/>
                <w:lang w:eastAsia="en-US"/>
              </w:rPr>
              <w:t>Значение показателя по годам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sz w:val="16"/>
                <w:szCs w:val="16"/>
                <w:lang w:eastAsia="en-US"/>
              </w:rPr>
              <w:t>Целевое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sz w:val="16"/>
                <w:szCs w:val="16"/>
                <w:lang w:eastAsia="en-US"/>
              </w:rPr>
              <w:t>значение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sz w:val="16"/>
                <w:szCs w:val="16"/>
                <w:lang w:eastAsia="en-US"/>
              </w:rPr>
              <w:t>показателя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sz w:val="16"/>
                <w:szCs w:val="16"/>
                <w:lang w:eastAsia="en-US"/>
              </w:rPr>
              <w:t>на момент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sz w:val="16"/>
                <w:szCs w:val="16"/>
                <w:lang w:eastAsia="en-US"/>
              </w:rPr>
              <w:t>окончания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sz w:val="16"/>
                <w:szCs w:val="16"/>
                <w:lang w:eastAsia="en-US"/>
              </w:rPr>
              <w:t>действия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sz w:val="16"/>
                <w:szCs w:val="16"/>
                <w:lang w:eastAsia="en-US"/>
              </w:rPr>
              <w:t>муниципальной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sz w:val="16"/>
                <w:szCs w:val="16"/>
                <w:lang w:eastAsia="en-US"/>
              </w:rPr>
              <w:t>программы</w:t>
            </w:r>
          </w:p>
        </w:tc>
      </w:tr>
      <w:tr w:rsidR="002F1FB9" w:rsidTr="002F1FB9">
        <w:trPr>
          <w:trHeight w:val="1555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rFonts w:eastAsia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4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rFonts w:eastAsia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rFonts w:eastAsia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sz w:val="16"/>
                <w:szCs w:val="16"/>
                <w:lang w:eastAsia="en-US"/>
              </w:rPr>
              <w:t>2019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sz w:val="16"/>
                <w:szCs w:val="16"/>
                <w:lang w:eastAsia="en-US"/>
              </w:rPr>
              <w:t>2020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sz w:val="16"/>
                <w:szCs w:val="16"/>
                <w:lang w:eastAsia="en-US"/>
              </w:rPr>
              <w:t>2021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sz w:val="16"/>
                <w:szCs w:val="16"/>
                <w:lang w:eastAsia="en-US"/>
              </w:rPr>
              <w:t>2022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2023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2024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2025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2026-2030 годы</w:t>
            </w:r>
          </w:p>
        </w:tc>
        <w:tc>
          <w:tcPr>
            <w:tcW w:w="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rFonts w:eastAsia="Calibri"/>
                <w:b/>
                <w:sz w:val="16"/>
                <w:szCs w:val="16"/>
                <w:lang w:eastAsia="en-US"/>
              </w:rPr>
            </w:pPr>
          </w:p>
        </w:tc>
      </w:tr>
      <w:tr w:rsidR="002F1FB9" w:rsidTr="002F1FB9">
        <w:trPr>
          <w:trHeight w:val="216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sz w:val="16"/>
                <w:szCs w:val="16"/>
                <w:lang w:eastAsia="en-US"/>
              </w:rPr>
              <w:t>13</w:t>
            </w:r>
          </w:p>
        </w:tc>
      </w:tr>
      <w:tr w:rsidR="002F1FB9" w:rsidTr="002F1FB9">
        <w:trPr>
          <w:trHeight w:val="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1.</w:t>
            </w:r>
          </w:p>
        </w:tc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Протяженность сети автомобильных дорог общего пользования местного значения (км)</w:t>
            </w:r>
            <w:r>
              <w:rPr>
                <w:sz w:val="22"/>
                <w:lang w:eastAsia="en-US"/>
              </w:rPr>
              <w:t xml:space="preserve"> </w:t>
            </w:r>
            <w:r>
              <w:rPr>
                <w:sz w:val="16"/>
                <w:szCs w:val="16"/>
                <w:lang w:eastAsia="en-US"/>
              </w:rPr>
              <w:t>&lt;1&gt;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144,64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154,99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161,23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169,72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175,42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179,03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181,81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181,81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181,81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181,81</w:t>
            </w:r>
          </w:p>
        </w:tc>
      </w:tr>
      <w:tr w:rsidR="002F1FB9" w:rsidTr="002F1FB9">
        <w:trPr>
          <w:trHeight w:val="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2.</w:t>
            </w:r>
          </w:p>
        </w:tc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 xml:space="preserve">Доля автомобильных дорог общего пользования местного значения, соответствующих нормативным требованиям, % </w:t>
            </w:r>
            <w:r>
              <w:rPr>
                <w:sz w:val="16"/>
                <w:szCs w:val="16"/>
                <w:lang w:eastAsia="en-US"/>
              </w:rPr>
              <w:t>&lt;2&gt;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 xml:space="preserve">92,32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87,22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85,00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86,19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87,26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88,20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87,65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highlight w:val="yellow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87,65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highlight w:val="yellow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87,65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87,65</w:t>
            </w:r>
          </w:p>
        </w:tc>
      </w:tr>
      <w:tr w:rsidR="002F1FB9" w:rsidTr="002F1FB9">
        <w:trPr>
          <w:trHeight w:val="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3.</w:t>
            </w:r>
          </w:p>
        </w:tc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 xml:space="preserve">Общая протяженность автомобильных дорог общего пользования местного значения, не соответствующих нормативным требованиям к транспортно-эксплуатационным показателям (км) </w:t>
            </w:r>
            <w:r>
              <w:rPr>
                <w:sz w:val="16"/>
                <w:szCs w:val="16"/>
                <w:lang w:eastAsia="en-US"/>
              </w:rPr>
              <w:t>&lt;3&gt;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11,1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12,78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15,00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13,81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12,74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11,80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12,35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12,35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12,35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12,35</w:t>
            </w:r>
          </w:p>
        </w:tc>
      </w:tr>
      <w:tr w:rsidR="002F1FB9" w:rsidTr="002F1FB9">
        <w:trPr>
          <w:trHeight w:val="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4.</w:t>
            </w:r>
          </w:p>
        </w:tc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 xml:space="preserve">Площадь отремонтированных дорог/прирост протяженности (протяженность) 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капитального ремонта и ремонта автомобильных дорог (тыс. кв.м/км) </w:t>
            </w:r>
            <w:r>
              <w:rPr>
                <w:sz w:val="16"/>
                <w:szCs w:val="16"/>
                <w:lang w:eastAsia="en-US"/>
              </w:rPr>
              <w:t>&lt;4&gt;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132,58/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17,74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46,05/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82,32/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3,1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82,32/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82,32/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82,32/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82,32/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82,32/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411,6/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1 033,861/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21,1</w:t>
            </w:r>
          </w:p>
        </w:tc>
      </w:tr>
      <w:tr w:rsidR="002F1FB9" w:rsidTr="002F1FB9">
        <w:trPr>
          <w:trHeight w:val="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5.</w:t>
            </w:r>
          </w:p>
        </w:tc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 xml:space="preserve">Снижение количества мест концентрации дорожно-транспортных происшествий (аварийно-опасных участков) на автомобильных дорогах общего пользования местного значения, % </w:t>
            </w:r>
            <w:r>
              <w:rPr>
                <w:sz w:val="16"/>
                <w:szCs w:val="16"/>
                <w:lang w:eastAsia="en-US"/>
              </w:rPr>
              <w:t>&lt;5&gt;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90,00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35,0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20,00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20,0</w:t>
            </w:r>
          </w:p>
        </w:tc>
      </w:tr>
      <w:tr w:rsidR="002F1FB9" w:rsidTr="002F1FB9">
        <w:trPr>
          <w:trHeight w:val="20"/>
          <w:jc w:val="center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6.</w:t>
            </w:r>
          </w:p>
        </w:tc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 xml:space="preserve">Количество технических средств организации дорожного движения, отвечающих требованиям, предъявляемым к эксплуатационному состоянию, допустимому условиями обеспечения безопасности дорожного движения: </w:t>
            </w:r>
            <w:r>
              <w:rPr>
                <w:sz w:val="16"/>
                <w:szCs w:val="16"/>
                <w:lang w:eastAsia="en-US"/>
              </w:rPr>
              <w:t>&lt;6&gt;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2F1FB9" w:rsidTr="002F1FB9">
        <w:trPr>
          <w:trHeight w:val="20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 xml:space="preserve">светофоров (шт.)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96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113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113</w:t>
            </w:r>
          </w:p>
        </w:tc>
      </w:tr>
      <w:tr w:rsidR="002F1FB9" w:rsidTr="002F1FB9">
        <w:trPr>
          <w:trHeight w:val="20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ограждений (п.м)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29 213,4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32 357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33 644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33 644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33 644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33 644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33 644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33 644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33 644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33 644</w:t>
            </w:r>
          </w:p>
        </w:tc>
      </w:tr>
      <w:tr w:rsidR="002F1FB9" w:rsidTr="002F1FB9">
        <w:trPr>
          <w:trHeight w:val="20"/>
          <w:jc w:val="center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7.</w:t>
            </w:r>
          </w:p>
        </w:tc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 xml:space="preserve">Обустройство техническими средствами организации        дорожного движения: </w:t>
            </w:r>
            <w:r>
              <w:rPr>
                <w:sz w:val="16"/>
                <w:szCs w:val="16"/>
                <w:lang w:eastAsia="en-US"/>
              </w:rPr>
              <w:t>&lt;7&gt;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2F1FB9" w:rsidTr="002F1FB9">
        <w:trPr>
          <w:trHeight w:val="20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светофоров (шт.)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48</w:t>
            </w:r>
          </w:p>
        </w:tc>
      </w:tr>
      <w:tr w:rsidR="002F1FB9" w:rsidTr="002F1FB9">
        <w:trPr>
          <w:trHeight w:val="20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ограждений (п.м)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213,6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1 300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1 300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1 300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1 300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1 300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1 300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1 300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6 500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15 600</w:t>
            </w:r>
          </w:p>
        </w:tc>
      </w:tr>
      <w:tr w:rsidR="002F1FB9" w:rsidTr="002F1FB9">
        <w:trPr>
          <w:trHeight w:val="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lastRenderedPageBreak/>
              <w:t>8.</w:t>
            </w:r>
          </w:p>
        </w:tc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 xml:space="preserve">Протяженность разметки на проезжей части автомобильных дорог города (п.м) </w:t>
            </w:r>
            <w:r>
              <w:rPr>
                <w:sz w:val="16"/>
                <w:szCs w:val="16"/>
                <w:lang w:eastAsia="en-US"/>
              </w:rPr>
              <w:t>&lt;8&gt;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260 000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319 900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319 900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319 900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319 900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319 900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319 900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319 900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319 900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319 900</w:t>
            </w:r>
          </w:p>
        </w:tc>
      </w:tr>
      <w:tr w:rsidR="002F1FB9" w:rsidTr="002F1FB9">
        <w:trPr>
          <w:trHeight w:val="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9.</w:t>
            </w:r>
          </w:p>
        </w:tc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 xml:space="preserve">Доля вновь введенной маршрутной сети к существующей (%) </w:t>
            </w:r>
            <w:r>
              <w:rPr>
                <w:sz w:val="16"/>
                <w:szCs w:val="16"/>
                <w:lang w:eastAsia="en-US"/>
              </w:rPr>
              <w:t>&lt;9&gt;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13</w:t>
            </w:r>
          </w:p>
        </w:tc>
      </w:tr>
      <w:tr w:rsidR="002F1FB9" w:rsidTr="002F1FB9">
        <w:trPr>
          <w:trHeight w:val="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10.</w:t>
            </w:r>
          </w:p>
        </w:tc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 xml:space="preserve">Количество маршрутов регулярных перевозок с предоставлением субсидии перевозчикам из бюджета города на возмещение затрат в связи с осуществлением перевозок пассажиров      и багажа автомобильным транспортом (ед.) </w:t>
            </w:r>
            <w:r>
              <w:rPr>
                <w:sz w:val="16"/>
                <w:szCs w:val="16"/>
                <w:lang w:eastAsia="en-US"/>
              </w:rPr>
              <w:t>&lt;10&gt;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21</w:t>
            </w:r>
          </w:p>
        </w:tc>
      </w:tr>
      <w:tr w:rsidR="002F1FB9" w:rsidTr="002F1FB9">
        <w:trPr>
          <w:trHeight w:val="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11.</w:t>
            </w:r>
          </w:p>
        </w:tc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 xml:space="preserve">Протяженность сетей уличного освещения (км) </w:t>
            </w:r>
            <w:r>
              <w:rPr>
                <w:sz w:val="16"/>
                <w:szCs w:val="16"/>
                <w:lang w:eastAsia="en-US"/>
              </w:rPr>
              <w:t>&lt;11&gt;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257,8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257,8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257,8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257,8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257,8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257,8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257,8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257,8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257,8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257,8</w:t>
            </w:r>
          </w:p>
        </w:tc>
      </w:tr>
      <w:tr w:rsidR="002F1FB9" w:rsidTr="002F1FB9">
        <w:trPr>
          <w:trHeight w:val="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12.</w:t>
            </w:r>
          </w:p>
        </w:tc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 xml:space="preserve">Площадь озеленения улично-дорожной сети города (кв.м) </w:t>
            </w:r>
            <w:r>
              <w:rPr>
                <w:sz w:val="16"/>
                <w:szCs w:val="16"/>
                <w:lang w:eastAsia="en-US"/>
              </w:rPr>
              <w:t>&lt;12&gt;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876 947,7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876 947,7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876 947,7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876 947,7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876 947,7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876 947,7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876 947,7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876 947,7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876 947,7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876 947,7</w:t>
            </w:r>
          </w:p>
        </w:tc>
      </w:tr>
      <w:tr w:rsidR="002F1FB9" w:rsidTr="002F1FB9">
        <w:trPr>
          <w:trHeight w:val="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13.</w:t>
            </w:r>
          </w:p>
        </w:tc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Протяженность берегоукрепления (км)</w:t>
            </w:r>
            <w:r>
              <w:rPr>
                <w:sz w:val="16"/>
                <w:szCs w:val="16"/>
                <w:lang w:eastAsia="en-US"/>
              </w:rPr>
              <w:t xml:space="preserve"> &lt;13&gt;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2,9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2,9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2,9</w:t>
            </w:r>
          </w:p>
        </w:tc>
      </w:tr>
      <w:tr w:rsidR="002F1FB9" w:rsidTr="002F1FB9">
        <w:trPr>
          <w:trHeight w:val="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14.</w:t>
            </w:r>
          </w:p>
        </w:tc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 xml:space="preserve">Количество произведений монументально-декоративного искусства, установленных на территории города (шт.) </w:t>
            </w:r>
            <w:r>
              <w:rPr>
                <w:sz w:val="16"/>
                <w:szCs w:val="16"/>
                <w:lang w:eastAsia="en-US"/>
              </w:rPr>
              <w:t>&lt;14&gt;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8</w:t>
            </w:r>
          </w:p>
        </w:tc>
      </w:tr>
      <w:tr w:rsidR="002F1FB9" w:rsidTr="002F1FB9">
        <w:trPr>
          <w:trHeight w:val="20"/>
          <w:jc w:val="center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15.</w:t>
            </w:r>
          </w:p>
        </w:tc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 xml:space="preserve">Количество (площадь): </w:t>
            </w:r>
            <w:r>
              <w:rPr>
                <w:sz w:val="16"/>
                <w:szCs w:val="16"/>
                <w:lang w:eastAsia="en-US"/>
              </w:rPr>
              <w:t>&lt;15&gt;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2F1FB9" w:rsidTr="002F1FB9">
        <w:trPr>
          <w:trHeight w:val="20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мест общего пользования (шт.)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28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28</w:t>
            </w:r>
          </w:p>
        </w:tc>
      </w:tr>
      <w:tr w:rsidR="002F1FB9" w:rsidTr="002F1FB9">
        <w:trPr>
          <w:trHeight w:val="20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мест захоронения (га)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49,02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49,02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49,02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52,75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52,75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52,75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52,75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52,75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52,75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52,75</w:t>
            </w:r>
          </w:p>
        </w:tc>
      </w:tr>
      <w:tr w:rsidR="002F1FB9" w:rsidTr="002F1FB9">
        <w:trPr>
          <w:trHeight w:val="20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аттракционов (шт.)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11</w:t>
            </w:r>
          </w:p>
        </w:tc>
      </w:tr>
      <w:tr w:rsidR="002F1FB9" w:rsidTr="002F1FB9">
        <w:trPr>
          <w:trHeight w:val="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16.</w:t>
            </w:r>
          </w:p>
        </w:tc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 xml:space="preserve">Количество отловленных безнадзорных животных (ед.) </w:t>
            </w:r>
            <w:r>
              <w:rPr>
                <w:sz w:val="16"/>
                <w:szCs w:val="16"/>
                <w:lang w:eastAsia="en-US"/>
              </w:rPr>
              <w:t>&lt;16&gt;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990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1 100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1 100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1 100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1 100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1 100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1 100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1 100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1 100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1 100</w:t>
            </w:r>
          </w:p>
        </w:tc>
      </w:tr>
      <w:tr w:rsidR="002F1FB9" w:rsidTr="002F1FB9">
        <w:trPr>
          <w:trHeight w:val="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17.</w:t>
            </w:r>
          </w:p>
        </w:tc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Количество перемещенных на хранение и утилизацию брошенных транспортных средств, находящихся на дворовых территориях города (ед.) &lt;17&gt;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91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45</w:t>
            </w:r>
          </w:p>
        </w:tc>
      </w:tr>
    </w:tbl>
    <w:p w:rsidR="002F1FB9" w:rsidRDefault="002F1FB9" w:rsidP="002F1FB9">
      <w:pPr>
        <w:widowControl w:val="0"/>
        <w:autoSpaceDE w:val="0"/>
        <w:autoSpaceDN w:val="0"/>
        <w:ind w:firstLine="540"/>
        <w:jc w:val="both"/>
        <w:rPr>
          <w:rFonts w:eastAsia="Calibri"/>
          <w:sz w:val="28"/>
          <w:szCs w:val="28"/>
        </w:rPr>
      </w:pPr>
      <w:r>
        <w:rPr>
          <w:sz w:val="22"/>
        </w:rPr>
        <w:t xml:space="preserve">&lt;1&gt; </w:t>
      </w:r>
      <w:r>
        <w:rPr>
          <w:rFonts w:eastAsia="Calibri"/>
          <w:sz w:val="28"/>
          <w:szCs w:val="28"/>
        </w:rPr>
        <w:t xml:space="preserve">- </w:t>
      </w:r>
      <w:r>
        <w:rPr>
          <w:sz w:val="28"/>
          <w:szCs w:val="28"/>
        </w:rPr>
        <w:t>рассчитывается исходя из фактической протяженности автомобильных дорог общего пользования местного значения</w:t>
      </w:r>
      <w:r>
        <w:rPr>
          <w:rFonts w:eastAsia="Calibri"/>
          <w:sz w:val="28"/>
          <w:szCs w:val="28"/>
        </w:rPr>
        <w:t>;</w:t>
      </w:r>
    </w:p>
    <w:p w:rsidR="002F1FB9" w:rsidRDefault="002F1FB9" w:rsidP="002F1FB9">
      <w:pPr>
        <w:jc w:val="both"/>
        <w:rPr>
          <w:rFonts w:eastAsia="Calibri"/>
          <w:sz w:val="28"/>
          <w:szCs w:val="28"/>
        </w:rPr>
      </w:pPr>
      <w:r>
        <w:rPr>
          <w:sz w:val="22"/>
        </w:rPr>
        <w:t xml:space="preserve">         &lt;2&gt; </w:t>
      </w:r>
      <w:r>
        <w:rPr>
          <w:rFonts w:eastAsia="Calibri"/>
          <w:sz w:val="28"/>
          <w:szCs w:val="28"/>
        </w:rPr>
        <w:t xml:space="preserve">- рассчитывается </w:t>
      </w:r>
      <w:r>
        <w:rPr>
          <w:sz w:val="28"/>
          <w:szCs w:val="28"/>
        </w:rPr>
        <w:t>как отношение протяженности автомобильных дорог общего пользования местного значения, отвечающих нормативным требованиям, к общей протяженности автомобильных дорог общего пользования местного значения</w:t>
      </w:r>
      <w:r>
        <w:rPr>
          <w:rFonts w:eastAsia="Calibri"/>
          <w:sz w:val="28"/>
          <w:szCs w:val="28"/>
        </w:rPr>
        <w:t>;</w:t>
      </w:r>
    </w:p>
    <w:p w:rsidR="002F1FB9" w:rsidRDefault="002F1FB9" w:rsidP="002F1FB9">
      <w:pPr>
        <w:widowControl w:val="0"/>
        <w:autoSpaceDE w:val="0"/>
        <w:autoSpaceDN w:val="0"/>
        <w:ind w:firstLine="540"/>
        <w:jc w:val="both"/>
        <w:rPr>
          <w:rFonts w:eastAsia="Calibri"/>
          <w:sz w:val="28"/>
          <w:szCs w:val="28"/>
        </w:rPr>
      </w:pPr>
      <w:r>
        <w:rPr>
          <w:sz w:val="22"/>
        </w:rPr>
        <w:t xml:space="preserve">&lt;3&gt; </w:t>
      </w:r>
      <w:r>
        <w:rPr>
          <w:rFonts w:eastAsia="Calibri"/>
          <w:sz w:val="28"/>
          <w:szCs w:val="28"/>
        </w:rPr>
        <w:t xml:space="preserve">- </w:t>
      </w:r>
      <w:r>
        <w:rPr>
          <w:sz w:val="28"/>
          <w:szCs w:val="28"/>
        </w:rPr>
        <w:t>рассчитывается исходя из фактической протяженности автомобильных дорог общего пользования местного значения, не соответствующих нормативным требованиям к транспортно-эксплуатационным показателям</w:t>
      </w:r>
      <w:r>
        <w:rPr>
          <w:rFonts w:eastAsia="Calibri"/>
          <w:sz w:val="28"/>
          <w:szCs w:val="28"/>
        </w:rPr>
        <w:t>;</w:t>
      </w:r>
    </w:p>
    <w:p w:rsidR="002F1FB9" w:rsidRDefault="002F1FB9" w:rsidP="002F1FB9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2"/>
        </w:rPr>
        <w:t xml:space="preserve">&lt;4&gt; </w:t>
      </w:r>
      <w:r>
        <w:rPr>
          <w:rFonts w:eastAsia="Calibri"/>
          <w:sz w:val="28"/>
          <w:szCs w:val="28"/>
        </w:rPr>
        <w:t xml:space="preserve">- </w:t>
      </w:r>
      <w:r>
        <w:rPr>
          <w:sz w:val="28"/>
          <w:szCs w:val="28"/>
        </w:rPr>
        <w:t>рассчитывается исходя из фактической площади отремонтированных дорог/увеличения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капитального ремонта и ремонта автомобильных дорог;</w:t>
      </w:r>
    </w:p>
    <w:p w:rsidR="002F1FB9" w:rsidRDefault="002F1FB9" w:rsidP="002F1FB9">
      <w:pPr>
        <w:ind w:firstLine="567"/>
        <w:jc w:val="both"/>
        <w:rPr>
          <w:color w:val="000000" w:themeColor="text1"/>
          <w:sz w:val="28"/>
          <w:szCs w:val="28"/>
          <w:highlight w:val="yellow"/>
        </w:rPr>
      </w:pPr>
      <w:r>
        <w:rPr>
          <w:sz w:val="22"/>
        </w:rPr>
        <w:t xml:space="preserve">&lt;5&gt; </w:t>
      </w:r>
      <w:r>
        <w:rPr>
          <w:rFonts w:eastAsia="Calibri"/>
          <w:sz w:val="28"/>
          <w:szCs w:val="28"/>
        </w:rPr>
        <w:t xml:space="preserve">- </w:t>
      </w:r>
      <w:r>
        <w:rPr>
          <w:color w:val="000000" w:themeColor="text1"/>
          <w:sz w:val="28"/>
          <w:szCs w:val="28"/>
        </w:rPr>
        <w:t xml:space="preserve">рассчитывается исходя из фактического количества концентрации </w:t>
      </w:r>
      <w:r>
        <w:rPr>
          <w:rFonts w:eastAsia="Calibri"/>
          <w:color w:val="000000" w:themeColor="text1"/>
          <w:sz w:val="28"/>
          <w:szCs w:val="28"/>
        </w:rPr>
        <w:t>дорожно-транспортных происшествий на автомобильных дорогах общего пользования местного значения с учетом планируемых мероприятий, направленных на снижение</w:t>
      </w:r>
      <w:r>
        <w:rPr>
          <w:rFonts w:eastAsia="Calibri"/>
          <w:color w:val="00B050"/>
          <w:sz w:val="16"/>
          <w:szCs w:val="16"/>
        </w:rPr>
        <w:t xml:space="preserve"> </w:t>
      </w:r>
      <w:r>
        <w:rPr>
          <w:rFonts w:eastAsia="Calibri"/>
          <w:color w:val="000000" w:themeColor="text1"/>
          <w:sz w:val="28"/>
          <w:szCs w:val="28"/>
        </w:rPr>
        <w:t>количества мест концентрации дорожно-транспортных происшествий (аварийно-опасных участков</w:t>
      </w:r>
      <w:r>
        <w:rPr>
          <w:color w:val="000000" w:themeColor="text1"/>
          <w:sz w:val="28"/>
          <w:szCs w:val="28"/>
        </w:rPr>
        <w:t>;</w:t>
      </w:r>
    </w:p>
    <w:p w:rsidR="002F1FB9" w:rsidRDefault="002F1FB9" w:rsidP="002F1FB9">
      <w:pPr>
        <w:widowControl w:val="0"/>
        <w:autoSpaceDE w:val="0"/>
        <w:autoSpaceDN w:val="0"/>
        <w:ind w:firstLine="540"/>
        <w:jc w:val="both"/>
        <w:rPr>
          <w:rFonts w:eastAsia="Calibri"/>
          <w:sz w:val="28"/>
          <w:szCs w:val="28"/>
        </w:rPr>
      </w:pPr>
      <w:r>
        <w:rPr>
          <w:sz w:val="22"/>
        </w:rPr>
        <w:t xml:space="preserve">&lt;6&gt; </w:t>
      </w:r>
      <w:r>
        <w:rPr>
          <w:rFonts w:eastAsia="Calibri"/>
          <w:sz w:val="28"/>
          <w:szCs w:val="28"/>
        </w:rPr>
        <w:t>- о</w:t>
      </w:r>
      <w:r>
        <w:rPr>
          <w:sz w:val="28"/>
          <w:szCs w:val="28"/>
        </w:rPr>
        <w:t xml:space="preserve">пределяется исходя из фактического количества технических средств организации дорожного движения, </w:t>
      </w:r>
      <w:r>
        <w:rPr>
          <w:sz w:val="28"/>
          <w:szCs w:val="28"/>
        </w:rPr>
        <w:lastRenderedPageBreak/>
        <w:t xml:space="preserve">отвечающих </w:t>
      </w:r>
      <w:r>
        <w:rPr>
          <w:rFonts w:eastAsia="Calibri"/>
          <w:sz w:val="28"/>
          <w:szCs w:val="28"/>
        </w:rPr>
        <w:t>требованиям, предъявляемым к эксплуатационному состоянию, допустимому условиями обеспечения безопасности дорожного движения</w:t>
      </w:r>
      <w:r>
        <w:rPr>
          <w:sz w:val="28"/>
          <w:szCs w:val="28"/>
        </w:rPr>
        <w:t>, в отчетном году</w:t>
      </w:r>
      <w:r>
        <w:rPr>
          <w:rFonts w:eastAsia="Calibri"/>
          <w:sz w:val="28"/>
          <w:szCs w:val="28"/>
        </w:rPr>
        <w:t>;</w:t>
      </w:r>
    </w:p>
    <w:p w:rsidR="002F1FB9" w:rsidRDefault="002F1FB9" w:rsidP="002F1FB9">
      <w:pPr>
        <w:widowControl w:val="0"/>
        <w:autoSpaceDE w:val="0"/>
        <w:autoSpaceDN w:val="0"/>
        <w:ind w:firstLine="540"/>
        <w:jc w:val="both"/>
        <w:rPr>
          <w:rFonts w:eastAsia="Calibri"/>
          <w:sz w:val="28"/>
          <w:szCs w:val="28"/>
        </w:rPr>
      </w:pPr>
      <w:r>
        <w:rPr>
          <w:sz w:val="22"/>
        </w:rPr>
        <w:t xml:space="preserve">&lt;7&gt; </w:t>
      </w:r>
      <w:r>
        <w:rPr>
          <w:rFonts w:eastAsia="Calibri"/>
          <w:sz w:val="28"/>
          <w:szCs w:val="28"/>
        </w:rPr>
        <w:t xml:space="preserve">- </w:t>
      </w:r>
      <w:r>
        <w:rPr>
          <w:sz w:val="28"/>
          <w:szCs w:val="28"/>
        </w:rPr>
        <w:t xml:space="preserve">определяется исходя из </w:t>
      </w:r>
      <w:r>
        <w:rPr>
          <w:color w:val="000000" w:themeColor="text1"/>
          <w:sz w:val="28"/>
          <w:szCs w:val="28"/>
        </w:rPr>
        <w:t>количества</w:t>
      </w:r>
      <w:r>
        <w:rPr>
          <w:sz w:val="28"/>
          <w:szCs w:val="28"/>
        </w:rPr>
        <w:t xml:space="preserve"> проведенных работ по обустройству техническими средствами организации дорожного движения в отчетном году</w:t>
      </w:r>
      <w:r>
        <w:rPr>
          <w:rFonts w:eastAsia="Calibri"/>
          <w:sz w:val="28"/>
          <w:szCs w:val="28"/>
        </w:rPr>
        <w:t>;</w:t>
      </w:r>
    </w:p>
    <w:p w:rsidR="002F1FB9" w:rsidRDefault="002F1FB9" w:rsidP="002F1FB9">
      <w:pPr>
        <w:jc w:val="both"/>
        <w:rPr>
          <w:rFonts w:ascii="Calibri" w:hAnsi="Calibri" w:cs="Calibri"/>
          <w:sz w:val="22"/>
        </w:rPr>
      </w:pPr>
      <w:r>
        <w:rPr>
          <w:sz w:val="22"/>
        </w:rPr>
        <w:t xml:space="preserve">         &lt;8&gt; </w:t>
      </w:r>
      <w:r>
        <w:rPr>
          <w:rFonts w:eastAsia="Calibri"/>
          <w:sz w:val="28"/>
          <w:szCs w:val="28"/>
        </w:rPr>
        <w:t xml:space="preserve">- </w:t>
      </w:r>
      <w:r>
        <w:rPr>
          <w:sz w:val="28"/>
          <w:szCs w:val="28"/>
        </w:rPr>
        <w:t>определяется по проекту организации дорожного движения на автомобильных дорогах города Нижневартовска (дислокация дорожных знаков, разметки, светофоров, дорожных ограждений и элементов обустройства улично-дорожной сети города);</w:t>
      </w:r>
    </w:p>
    <w:p w:rsidR="002F1FB9" w:rsidRDefault="002F1FB9" w:rsidP="002F1FB9">
      <w:pPr>
        <w:widowControl w:val="0"/>
        <w:autoSpaceDE w:val="0"/>
        <w:autoSpaceDN w:val="0"/>
        <w:ind w:firstLine="540"/>
        <w:jc w:val="both"/>
        <w:rPr>
          <w:rFonts w:eastAsia="Calibri"/>
          <w:sz w:val="28"/>
          <w:szCs w:val="28"/>
        </w:rPr>
      </w:pPr>
      <w:r>
        <w:rPr>
          <w:sz w:val="22"/>
        </w:rPr>
        <w:t xml:space="preserve">&lt;9&gt; </w:t>
      </w:r>
      <w:r>
        <w:rPr>
          <w:rFonts w:eastAsia="Calibri"/>
          <w:sz w:val="28"/>
          <w:szCs w:val="28"/>
        </w:rPr>
        <w:t xml:space="preserve">- </w:t>
      </w:r>
      <w:r>
        <w:rPr>
          <w:sz w:val="28"/>
          <w:szCs w:val="28"/>
        </w:rPr>
        <w:t>определяется как отношение вновь введенной маршрутной сети в отчетном году к общей маршрутной    сети</w:t>
      </w:r>
      <w:r>
        <w:rPr>
          <w:rFonts w:eastAsia="Calibri"/>
          <w:sz w:val="28"/>
          <w:szCs w:val="28"/>
        </w:rPr>
        <w:t>;</w:t>
      </w:r>
    </w:p>
    <w:p w:rsidR="002F1FB9" w:rsidRDefault="002F1FB9" w:rsidP="002F1FB9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2"/>
        </w:rPr>
        <w:t xml:space="preserve">&lt;10&gt; </w:t>
      </w:r>
      <w:r>
        <w:rPr>
          <w:rFonts w:eastAsia="Calibri"/>
          <w:sz w:val="28"/>
          <w:szCs w:val="28"/>
        </w:rPr>
        <w:t xml:space="preserve">- </w:t>
      </w:r>
      <w:r>
        <w:rPr>
          <w:sz w:val="28"/>
          <w:szCs w:val="28"/>
        </w:rPr>
        <w:t>определяется по фактическому количеству автобусных городских маршрутов, субсидируемых из бюджета города;</w:t>
      </w:r>
    </w:p>
    <w:p w:rsidR="002F1FB9" w:rsidRDefault="002F1FB9" w:rsidP="002F1FB9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2"/>
        </w:rPr>
        <w:t xml:space="preserve">&lt;11&gt; </w:t>
      </w:r>
      <w:r>
        <w:rPr>
          <w:rFonts w:eastAsia="Calibri"/>
          <w:sz w:val="28"/>
          <w:szCs w:val="28"/>
        </w:rPr>
        <w:t xml:space="preserve">- </w:t>
      </w:r>
      <w:r>
        <w:rPr>
          <w:sz w:val="28"/>
          <w:szCs w:val="28"/>
        </w:rPr>
        <w:t>определяется по фактической протяженности сетей уличного освещения в отчетном году;</w:t>
      </w:r>
    </w:p>
    <w:p w:rsidR="002F1FB9" w:rsidRDefault="002F1FB9" w:rsidP="002F1FB9">
      <w:pPr>
        <w:widowControl w:val="0"/>
        <w:autoSpaceDE w:val="0"/>
        <w:autoSpaceDN w:val="0"/>
        <w:ind w:firstLine="540"/>
        <w:jc w:val="both"/>
        <w:rPr>
          <w:rFonts w:eastAsia="Calibri"/>
          <w:sz w:val="28"/>
          <w:szCs w:val="28"/>
        </w:rPr>
      </w:pPr>
      <w:r>
        <w:rPr>
          <w:sz w:val="22"/>
        </w:rPr>
        <w:t xml:space="preserve">&lt;12&gt; </w:t>
      </w:r>
      <w:r>
        <w:rPr>
          <w:rFonts w:eastAsia="Calibri"/>
          <w:sz w:val="28"/>
          <w:szCs w:val="28"/>
        </w:rPr>
        <w:t xml:space="preserve">- </w:t>
      </w:r>
      <w:r>
        <w:rPr>
          <w:sz w:val="28"/>
          <w:szCs w:val="28"/>
        </w:rPr>
        <w:t>определяется по фактической площади озеленения в отчетном году</w:t>
      </w:r>
      <w:r>
        <w:rPr>
          <w:rFonts w:eastAsia="Calibri"/>
          <w:sz w:val="28"/>
          <w:szCs w:val="28"/>
        </w:rPr>
        <w:t>;</w:t>
      </w:r>
    </w:p>
    <w:p w:rsidR="002F1FB9" w:rsidRDefault="002F1FB9" w:rsidP="002F1FB9">
      <w:pPr>
        <w:widowControl w:val="0"/>
        <w:autoSpaceDE w:val="0"/>
        <w:autoSpaceDN w:val="0"/>
        <w:ind w:firstLine="540"/>
        <w:jc w:val="both"/>
        <w:rPr>
          <w:rFonts w:eastAsia="Calibri"/>
          <w:sz w:val="28"/>
          <w:szCs w:val="28"/>
        </w:rPr>
      </w:pPr>
      <w:r>
        <w:rPr>
          <w:sz w:val="22"/>
        </w:rPr>
        <w:t xml:space="preserve">&lt;13&gt; </w:t>
      </w:r>
      <w:r>
        <w:rPr>
          <w:rFonts w:eastAsia="Calibri"/>
          <w:sz w:val="28"/>
          <w:szCs w:val="28"/>
        </w:rPr>
        <w:t xml:space="preserve">- </w:t>
      </w:r>
      <w:r>
        <w:rPr>
          <w:sz w:val="28"/>
          <w:szCs w:val="28"/>
        </w:rPr>
        <w:t>определяется по фактической протяженности берегоукрепления в отчетном году</w:t>
      </w:r>
      <w:r>
        <w:rPr>
          <w:rFonts w:eastAsia="Calibri"/>
          <w:sz w:val="28"/>
          <w:szCs w:val="28"/>
        </w:rPr>
        <w:t>;</w:t>
      </w:r>
    </w:p>
    <w:p w:rsidR="002F1FB9" w:rsidRDefault="002F1FB9" w:rsidP="002F1FB9">
      <w:pPr>
        <w:widowControl w:val="0"/>
        <w:autoSpaceDE w:val="0"/>
        <w:autoSpaceDN w:val="0"/>
        <w:ind w:firstLine="540"/>
        <w:jc w:val="both"/>
        <w:rPr>
          <w:rFonts w:eastAsia="Calibri"/>
          <w:sz w:val="28"/>
          <w:szCs w:val="28"/>
        </w:rPr>
      </w:pPr>
      <w:r>
        <w:rPr>
          <w:sz w:val="22"/>
        </w:rPr>
        <w:t xml:space="preserve">&lt;14&gt; </w:t>
      </w:r>
      <w:r>
        <w:rPr>
          <w:rFonts w:eastAsia="Calibri"/>
          <w:sz w:val="28"/>
          <w:szCs w:val="28"/>
        </w:rPr>
        <w:t xml:space="preserve">- </w:t>
      </w:r>
      <w:r>
        <w:rPr>
          <w:sz w:val="28"/>
          <w:szCs w:val="28"/>
        </w:rPr>
        <w:t>определяется по фактическому количеству произведений монументально-декоративного искусства, установленных на территории города</w:t>
      </w:r>
      <w:r>
        <w:rPr>
          <w:rFonts w:eastAsia="Calibri"/>
          <w:sz w:val="28"/>
          <w:szCs w:val="28"/>
        </w:rPr>
        <w:t>;</w:t>
      </w:r>
    </w:p>
    <w:p w:rsidR="002F1FB9" w:rsidRDefault="002F1FB9" w:rsidP="002F1FB9">
      <w:pPr>
        <w:widowControl w:val="0"/>
        <w:autoSpaceDE w:val="0"/>
        <w:autoSpaceDN w:val="0"/>
        <w:ind w:firstLine="540"/>
        <w:jc w:val="both"/>
        <w:rPr>
          <w:rFonts w:eastAsia="Calibri"/>
          <w:sz w:val="28"/>
          <w:szCs w:val="28"/>
        </w:rPr>
      </w:pPr>
      <w:r>
        <w:rPr>
          <w:sz w:val="22"/>
        </w:rPr>
        <w:t xml:space="preserve">&lt;15&gt; </w:t>
      </w:r>
      <w:r>
        <w:rPr>
          <w:rFonts w:eastAsia="Calibri"/>
          <w:sz w:val="28"/>
          <w:szCs w:val="28"/>
        </w:rPr>
        <w:t xml:space="preserve">- </w:t>
      </w:r>
      <w:r>
        <w:rPr>
          <w:sz w:val="28"/>
          <w:szCs w:val="28"/>
        </w:rPr>
        <w:t>определяется по фактическому количеству мест общего пользования, аттракционов и площади мест захоронения в отчетном году</w:t>
      </w:r>
      <w:r>
        <w:rPr>
          <w:rFonts w:eastAsia="Calibri"/>
          <w:sz w:val="28"/>
          <w:szCs w:val="28"/>
        </w:rPr>
        <w:t>;</w:t>
      </w:r>
    </w:p>
    <w:p w:rsidR="002F1FB9" w:rsidRDefault="002F1FB9" w:rsidP="002F1FB9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2"/>
        </w:rPr>
        <w:t xml:space="preserve">&lt;16&gt; </w:t>
      </w:r>
      <w:r>
        <w:rPr>
          <w:rFonts w:eastAsia="Calibri"/>
          <w:sz w:val="28"/>
          <w:szCs w:val="28"/>
        </w:rPr>
        <w:t xml:space="preserve">- </w:t>
      </w:r>
      <w:r>
        <w:rPr>
          <w:sz w:val="28"/>
          <w:szCs w:val="28"/>
        </w:rPr>
        <w:t>определяется по фактическому количеству отловленных безнадзорных животных в отчетном году;</w:t>
      </w:r>
    </w:p>
    <w:p w:rsidR="002F1FB9" w:rsidRDefault="002F1FB9" w:rsidP="002F1FB9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2"/>
        </w:rPr>
        <w:t xml:space="preserve">&lt;17&gt; </w:t>
      </w:r>
      <w:r>
        <w:rPr>
          <w:rFonts w:eastAsia="Calibri"/>
          <w:sz w:val="28"/>
          <w:szCs w:val="28"/>
        </w:rPr>
        <w:t xml:space="preserve">- </w:t>
      </w:r>
      <w:r>
        <w:rPr>
          <w:sz w:val="28"/>
          <w:szCs w:val="28"/>
        </w:rPr>
        <w:t>определяется исходя из фактического количества транспортных средств, перемещенных на стоянку временного хранения с учетом сведений, поступающих от физических и юридических лиц.</w:t>
      </w:r>
    </w:p>
    <w:p w:rsidR="002F1FB9" w:rsidRDefault="002F1FB9" w:rsidP="002F1FB9">
      <w:pPr>
        <w:widowControl w:val="0"/>
        <w:autoSpaceDE w:val="0"/>
        <w:autoSpaceDN w:val="0"/>
        <w:jc w:val="right"/>
        <w:rPr>
          <w:sz w:val="28"/>
          <w:szCs w:val="26"/>
        </w:rPr>
      </w:pPr>
    </w:p>
    <w:p w:rsidR="002F1FB9" w:rsidRDefault="002F1FB9" w:rsidP="002F1FB9">
      <w:pPr>
        <w:widowControl w:val="0"/>
        <w:autoSpaceDE w:val="0"/>
        <w:autoSpaceDN w:val="0"/>
        <w:jc w:val="right"/>
        <w:rPr>
          <w:sz w:val="28"/>
          <w:szCs w:val="26"/>
        </w:rPr>
      </w:pPr>
    </w:p>
    <w:p w:rsidR="002F1FB9" w:rsidRDefault="002F1FB9" w:rsidP="002F1FB9">
      <w:pPr>
        <w:widowControl w:val="0"/>
        <w:autoSpaceDE w:val="0"/>
        <w:autoSpaceDN w:val="0"/>
        <w:jc w:val="right"/>
        <w:rPr>
          <w:sz w:val="28"/>
          <w:szCs w:val="26"/>
        </w:rPr>
      </w:pPr>
    </w:p>
    <w:p w:rsidR="002F1FB9" w:rsidRDefault="002F1FB9" w:rsidP="002F1FB9">
      <w:pPr>
        <w:widowControl w:val="0"/>
        <w:autoSpaceDE w:val="0"/>
        <w:autoSpaceDN w:val="0"/>
        <w:jc w:val="right"/>
        <w:rPr>
          <w:sz w:val="28"/>
          <w:szCs w:val="26"/>
        </w:rPr>
      </w:pPr>
    </w:p>
    <w:p w:rsidR="002F1FB9" w:rsidRDefault="002F1FB9" w:rsidP="002F1FB9">
      <w:pPr>
        <w:widowControl w:val="0"/>
        <w:autoSpaceDE w:val="0"/>
        <w:autoSpaceDN w:val="0"/>
        <w:jc w:val="right"/>
        <w:rPr>
          <w:sz w:val="28"/>
          <w:szCs w:val="26"/>
        </w:rPr>
      </w:pPr>
    </w:p>
    <w:p w:rsidR="002F1FB9" w:rsidRDefault="002F1FB9" w:rsidP="002F1FB9">
      <w:pPr>
        <w:widowControl w:val="0"/>
        <w:autoSpaceDE w:val="0"/>
        <w:autoSpaceDN w:val="0"/>
        <w:jc w:val="right"/>
        <w:rPr>
          <w:sz w:val="28"/>
          <w:szCs w:val="26"/>
        </w:rPr>
      </w:pPr>
    </w:p>
    <w:p w:rsidR="002F1FB9" w:rsidRDefault="002F1FB9" w:rsidP="002F1FB9">
      <w:pPr>
        <w:widowControl w:val="0"/>
        <w:autoSpaceDE w:val="0"/>
        <w:autoSpaceDN w:val="0"/>
        <w:jc w:val="right"/>
        <w:rPr>
          <w:sz w:val="28"/>
          <w:szCs w:val="26"/>
        </w:rPr>
      </w:pPr>
    </w:p>
    <w:p w:rsidR="002F1FB9" w:rsidRDefault="002F1FB9" w:rsidP="002F1FB9">
      <w:pPr>
        <w:widowControl w:val="0"/>
        <w:autoSpaceDE w:val="0"/>
        <w:autoSpaceDN w:val="0"/>
        <w:jc w:val="right"/>
        <w:rPr>
          <w:sz w:val="28"/>
          <w:szCs w:val="26"/>
        </w:rPr>
      </w:pPr>
    </w:p>
    <w:p w:rsidR="002F1FB9" w:rsidRDefault="002F1FB9" w:rsidP="002F1FB9">
      <w:pPr>
        <w:widowControl w:val="0"/>
        <w:autoSpaceDE w:val="0"/>
        <w:autoSpaceDN w:val="0"/>
        <w:jc w:val="right"/>
        <w:rPr>
          <w:sz w:val="28"/>
          <w:szCs w:val="26"/>
        </w:rPr>
      </w:pPr>
    </w:p>
    <w:p w:rsidR="002F1FB9" w:rsidRDefault="002F1FB9" w:rsidP="002F1FB9">
      <w:pPr>
        <w:widowControl w:val="0"/>
        <w:autoSpaceDE w:val="0"/>
        <w:autoSpaceDN w:val="0"/>
        <w:jc w:val="right"/>
        <w:rPr>
          <w:sz w:val="28"/>
          <w:szCs w:val="26"/>
        </w:rPr>
      </w:pPr>
    </w:p>
    <w:p w:rsidR="002F1FB9" w:rsidRDefault="002F1FB9" w:rsidP="002F1FB9">
      <w:pPr>
        <w:widowControl w:val="0"/>
        <w:autoSpaceDE w:val="0"/>
        <w:autoSpaceDN w:val="0"/>
        <w:jc w:val="right"/>
        <w:rPr>
          <w:sz w:val="28"/>
          <w:szCs w:val="26"/>
        </w:rPr>
      </w:pPr>
      <w:r>
        <w:rPr>
          <w:sz w:val="28"/>
          <w:szCs w:val="26"/>
        </w:rPr>
        <w:t xml:space="preserve">Таблица 2 </w:t>
      </w:r>
    </w:p>
    <w:p w:rsidR="002F1FB9" w:rsidRDefault="002F1FB9" w:rsidP="002F1FB9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p w:rsidR="002F1FB9" w:rsidRDefault="002F1FB9" w:rsidP="002F1FB9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основных мероприятий муниципальной программы города Нижневартовска </w:t>
      </w:r>
    </w:p>
    <w:p w:rsidR="002F1FB9" w:rsidRDefault="002F1FB9" w:rsidP="002F1FB9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"Содержание дорожного хозяйства, организация транспортного обслуживания и благоустройство                        территории города"</w:t>
      </w:r>
    </w:p>
    <w:p w:rsidR="002F1FB9" w:rsidRDefault="002F1FB9" w:rsidP="002F1FB9">
      <w:pPr>
        <w:rPr>
          <w:sz w:val="24"/>
          <w:szCs w:val="24"/>
        </w:rPr>
      </w:pPr>
    </w:p>
    <w:tbl>
      <w:tblPr>
        <w:tblpPr w:leftFromText="180" w:rightFromText="180" w:bottomFromText="160" w:vertAnchor="text" w:horzAnchor="margin" w:tblpXSpec="center" w:tblpY="218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2"/>
        <w:gridCol w:w="2166"/>
        <w:gridCol w:w="1985"/>
        <w:gridCol w:w="992"/>
        <w:gridCol w:w="992"/>
        <w:gridCol w:w="1134"/>
        <w:gridCol w:w="1418"/>
        <w:gridCol w:w="992"/>
        <w:gridCol w:w="1134"/>
        <w:gridCol w:w="1276"/>
        <w:gridCol w:w="992"/>
        <w:gridCol w:w="884"/>
        <w:gridCol w:w="992"/>
      </w:tblGrid>
      <w:tr w:rsidR="002F1FB9" w:rsidTr="002F1FB9">
        <w:trPr>
          <w:trHeight w:val="20"/>
        </w:trPr>
        <w:tc>
          <w:tcPr>
            <w:tcW w:w="3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№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п/п</w:t>
            </w:r>
          </w:p>
        </w:tc>
        <w:tc>
          <w:tcPr>
            <w:tcW w:w="2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Основные мероприятия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муниципальной программы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 xml:space="preserve">(связь мероприятий 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с показателями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муниципальной программы)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Ответственный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исполнитель/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соисполнители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муниципальной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программы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Источники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финансирования</w:t>
            </w:r>
          </w:p>
        </w:tc>
        <w:tc>
          <w:tcPr>
            <w:tcW w:w="981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Финансовые затраты на реализацию муниципальной программы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(тыс. рублей)</w:t>
            </w:r>
          </w:p>
        </w:tc>
      </w:tr>
      <w:tr w:rsidR="002F1FB9" w:rsidTr="002F1FB9">
        <w:trPr>
          <w:trHeight w:val="321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b/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b/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b/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b/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88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в том числе</w:t>
            </w:r>
          </w:p>
        </w:tc>
      </w:tr>
      <w:tr w:rsidR="002F1FB9" w:rsidTr="002F1FB9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b/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b/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b/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b/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b/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2019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2020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2021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2022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2023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2024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год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2025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2026-2030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годы</w:t>
            </w:r>
          </w:p>
        </w:tc>
      </w:tr>
      <w:tr w:rsidR="002F1FB9" w:rsidTr="002F1FB9">
        <w:trPr>
          <w:trHeight w:val="20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13</w:t>
            </w:r>
          </w:p>
        </w:tc>
      </w:tr>
      <w:tr w:rsidR="002F1FB9" w:rsidTr="002F1FB9">
        <w:trPr>
          <w:trHeight w:val="70"/>
        </w:trPr>
        <w:tc>
          <w:tcPr>
            <w:tcW w:w="153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Цель 1. Повышение безопасности дорожного движения и поддержание санитарного и архитектурного облика города Нижневартовска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6"/>
                <w:szCs w:val="6"/>
                <w:lang w:eastAsia="en-US"/>
              </w:rPr>
            </w:pPr>
          </w:p>
        </w:tc>
      </w:tr>
      <w:tr w:rsidR="002F1FB9" w:rsidTr="002F1FB9">
        <w:trPr>
          <w:trHeight w:val="20"/>
        </w:trPr>
        <w:tc>
          <w:tcPr>
            <w:tcW w:w="153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 xml:space="preserve">Задача 1. Организация работ по содержанию, ремонту и капитальному ремонту автомобильных дорог местного значения и элементов обустройства улично-дорожной сети города, 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обеспечение транспортной безопасности объектами дорожного хозяйства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6"/>
                <w:szCs w:val="6"/>
                <w:lang w:eastAsia="en-US"/>
              </w:rPr>
            </w:pPr>
          </w:p>
        </w:tc>
      </w:tr>
      <w:tr w:rsidR="002F1FB9" w:rsidTr="002F1FB9">
        <w:trPr>
          <w:trHeight w:val="20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1.1.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57" w:right="-57"/>
              <w:jc w:val="both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Содержание автомобильных дорог местного значения в границах городского округа и искусственных сооружений на них (показатели 1, 6-8)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департамент жилищно-коммунального хозяйства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администрации города/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муниципальное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бюджетное учреждение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"Управление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по дорожному хозяйству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и благоустройству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города Нижневартовска"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бюджет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города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9 634,709,8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807 280,18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802 493,60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802 493,60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802 493,60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802 493,60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802 493,60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802 493,60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4 012 468,00</w:t>
            </w:r>
          </w:p>
        </w:tc>
      </w:tr>
      <w:tr w:rsidR="002F1FB9" w:rsidTr="002F1FB9">
        <w:trPr>
          <w:trHeight w:val="20"/>
        </w:trPr>
        <w:tc>
          <w:tcPr>
            <w:tcW w:w="3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</w:rPr>
              <w:br w:type="page"/>
            </w:r>
            <w:r>
              <w:rPr>
                <w:color w:val="FF0000"/>
                <w:sz w:val="16"/>
                <w:szCs w:val="16"/>
                <w:lang w:eastAsia="en-US"/>
              </w:rPr>
              <w:t>1.2.</w:t>
            </w:r>
          </w:p>
        </w:tc>
        <w:tc>
          <w:tcPr>
            <w:tcW w:w="2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57" w:right="-57"/>
              <w:jc w:val="both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Капитальный ремонт, ремонт автомобильных дорог общего пользования местного значения (показатели 1-5)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департамент жилищно-коммунального хозяйства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администрации города/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муниципальное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бюджетное учреждение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"Управление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по дорожному хозяйству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и благоустройству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города Нижневартовска"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298 393,20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148 946,40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149 446,80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0,00</w:t>
            </w:r>
          </w:p>
        </w:tc>
      </w:tr>
      <w:tr w:rsidR="002F1FB9" w:rsidTr="002F1FB9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бюджет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автономного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283 473,40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141 499,00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141 974,40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0,00</w:t>
            </w:r>
          </w:p>
        </w:tc>
      </w:tr>
      <w:tr w:rsidR="002F1FB9" w:rsidTr="002F1FB9">
        <w:trPr>
          <w:trHeight w:val="968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бюджет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города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14 919,80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7 447,40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7 472,40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0,00</w:t>
            </w:r>
          </w:p>
        </w:tc>
      </w:tr>
      <w:tr w:rsidR="002F1FB9" w:rsidTr="002F1FB9">
        <w:trPr>
          <w:trHeight w:val="20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1.3.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57" w:right="-57"/>
              <w:jc w:val="both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Обеспечение безопасности дорожного хозяйства на автомобильных дорогах местного значения в границах городского округа (показате</w:t>
            </w:r>
            <w:r>
              <w:rPr>
                <w:color w:val="FF0000"/>
                <w:sz w:val="16"/>
                <w:szCs w:val="16"/>
                <w:lang w:eastAsia="en-US"/>
              </w:rPr>
              <w:lastRenderedPageBreak/>
              <w:t>ли 1-8, 17)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lastRenderedPageBreak/>
              <w:t>департамент жилищно-коммунального хозяйства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администрации города/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муниципальное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бюджетное учреждение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lastRenderedPageBreak/>
              <w:t>"Управление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по дорожному хозяйству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и благоустройству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города Нижневартовска"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lastRenderedPageBreak/>
              <w:t>бюджет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города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1 321 870,21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111 344,71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111 344,01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111 344,01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109 759,72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109 759,72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109 759,72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109 759,72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548 798,60</w:t>
            </w:r>
          </w:p>
        </w:tc>
      </w:tr>
      <w:tr w:rsidR="002F1FB9" w:rsidTr="002F1FB9">
        <w:trPr>
          <w:trHeight w:val="20"/>
        </w:trPr>
        <w:tc>
          <w:tcPr>
            <w:tcW w:w="3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2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57" w:right="-57"/>
              <w:jc w:val="both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Итого по задаче 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11 254 973,21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1 067 571,31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1 063 284,41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912 253,32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912 253,32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912 253,32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912 253,32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912 253,32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4 561 266,60</w:t>
            </w:r>
          </w:p>
        </w:tc>
      </w:tr>
      <w:tr w:rsidR="002F1FB9" w:rsidTr="002F1FB9">
        <w:trPr>
          <w:trHeight w:val="138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b/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b/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b/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бюджет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автономного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283 473,40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141 499,00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141 974,40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0,00</w:t>
            </w:r>
          </w:p>
        </w:tc>
      </w:tr>
      <w:tr w:rsidR="002F1FB9" w:rsidTr="002F1FB9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b/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b/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b/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бюджет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города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10 971 499,81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926 072,31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921 310,01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913 837,61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912 253,32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912 253,32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912 253,32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912 253,32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4 561 266,6</w:t>
            </w:r>
          </w:p>
        </w:tc>
      </w:tr>
      <w:tr w:rsidR="002F1FB9" w:rsidTr="002F1FB9">
        <w:trPr>
          <w:trHeight w:val="168"/>
        </w:trPr>
        <w:tc>
          <w:tcPr>
            <w:tcW w:w="153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Цель 2. Повышение качества обслуживания пассажиров и уровня безопасности перевозок на территории города Нижневартовска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6"/>
                <w:szCs w:val="6"/>
                <w:lang w:eastAsia="en-US"/>
              </w:rPr>
            </w:pPr>
          </w:p>
        </w:tc>
      </w:tr>
      <w:tr w:rsidR="002F1FB9" w:rsidTr="002F1FB9">
        <w:trPr>
          <w:trHeight w:val="20"/>
        </w:trPr>
        <w:tc>
          <w:tcPr>
            <w:tcW w:w="153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Задача 2. Обеспечение бесперебойной и качественной работы автомобильного транспорта по маршрутам регулярных перевозок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6"/>
                <w:szCs w:val="6"/>
                <w:lang w:eastAsia="en-US"/>
              </w:rPr>
            </w:pPr>
          </w:p>
        </w:tc>
      </w:tr>
      <w:tr w:rsidR="002F1FB9" w:rsidTr="002F1FB9">
        <w:trPr>
          <w:trHeight w:val="20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2.1.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57" w:right="-57"/>
              <w:jc w:val="both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Организация регулярных перевозок пассажиров                и багажа автомобильным транспортом общего пользования на территории городского округа (показатели 9,10)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департамент жилищно-коммунального хозяйства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администрации города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бюджет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города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7 590 396,36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670 228,16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629 106,20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629 106,20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629 106,20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629 106,20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629 106,20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629 106,20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3 145 531,00</w:t>
            </w:r>
          </w:p>
        </w:tc>
      </w:tr>
      <w:tr w:rsidR="002F1FB9" w:rsidTr="002F1FB9">
        <w:trPr>
          <w:trHeight w:val="378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57" w:right="-57"/>
              <w:jc w:val="both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Итого по задаче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бюджет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города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7 590 396,36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670 228,16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629 106,20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629 106,20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629 106,20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629 106,20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629 106,20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629 106,20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3 145 531,00</w:t>
            </w:r>
          </w:p>
        </w:tc>
      </w:tr>
      <w:tr w:rsidR="002F1FB9" w:rsidTr="002F1FB9">
        <w:trPr>
          <w:trHeight w:val="164"/>
        </w:trPr>
        <w:tc>
          <w:tcPr>
            <w:tcW w:w="153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</w:rPr>
              <w:br w:type="page"/>
            </w:r>
            <w:r>
              <w:rPr>
                <w:b/>
                <w:color w:val="FF0000"/>
                <w:sz w:val="16"/>
                <w:szCs w:val="16"/>
                <w:lang w:eastAsia="en-US"/>
              </w:rPr>
              <w:t>Цель 3. Создание благоприятной и комфортной среды жизнедеятельности горожан, повышение уровня комфортного проживания и качества оказания услуг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6"/>
                <w:szCs w:val="6"/>
                <w:lang w:eastAsia="en-US"/>
              </w:rPr>
            </w:pPr>
          </w:p>
        </w:tc>
      </w:tr>
      <w:tr w:rsidR="002F1FB9" w:rsidTr="002F1FB9">
        <w:trPr>
          <w:trHeight w:val="20"/>
        </w:trPr>
        <w:tc>
          <w:tcPr>
            <w:tcW w:w="153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Задача 3. Обеспечение условий для комфортного проживания и отдыха жителей города Нижневартовска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6"/>
                <w:szCs w:val="6"/>
                <w:lang w:eastAsia="en-US"/>
              </w:rPr>
            </w:pPr>
          </w:p>
        </w:tc>
      </w:tr>
      <w:tr w:rsidR="002F1FB9" w:rsidTr="002F1FB9">
        <w:trPr>
          <w:trHeight w:val="610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3.1.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ind w:left="-57" w:right="-57"/>
              <w:jc w:val="both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Содержание, обслуживание   и развитие отдельных объектов и элементов благоустройства. (14,15,17)</w:t>
            </w:r>
          </w:p>
          <w:p w:rsidR="002F1FB9" w:rsidRDefault="002F1FB9">
            <w:pPr>
              <w:spacing w:line="254" w:lineRule="auto"/>
              <w:ind w:left="-57" w:right="-57"/>
              <w:jc w:val="both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департамент жилищно-коммунального хозяйства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администрации города/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муниципальное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бюджетное учреждение "Управление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по дорожному хозяйству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и благоустройству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города Нижневартовска"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бюджет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города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color w:val="000000" w:themeColor="text1"/>
                <w:sz w:val="16"/>
                <w:szCs w:val="16"/>
                <w:lang w:eastAsia="en-US"/>
              </w:rPr>
              <w:t>625 354,57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color w:val="000000" w:themeColor="text1"/>
                <w:sz w:val="16"/>
                <w:szCs w:val="16"/>
                <w:lang w:eastAsia="en-US"/>
              </w:rPr>
              <w:t>50 853,72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color w:val="000000" w:themeColor="text1"/>
                <w:sz w:val="16"/>
                <w:szCs w:val="16"/>
                <w:lang w:eastAsia="en-US"/>
              </w:rPr>
              <w:t>52 227,35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color w:val="000000" w:themeColor="text1"/>
                <w:sz w:val="16"/>
                <w:szCs w:val="16"/>
                <w:lang w:eastAsia="en-US"/>
              </w:rPr>
              <w:t>52 227,35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color w:val="000000" w:themeColor="text1"/>
                <w:sz w:val="16"/>
                <w:szCs w:val="16"/>
                <w:lang w:eastAsia="en-US"/>
              </w:rPr>
              <w:t>52 227,35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color w:val="000000" w:themeColor="text1"/>
                <w:sz w:val="16"/>
                <w:szCs w:val="16"/>
                <w:lang w:eastAsia="en-US"/>
              </w:rPr>
              <w:t>52 227,35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color w:val="000000" w:themeColor="text1"/>
                <w:sz w:val="16"/>
                <w:szCs w:val="16"/>
                <w:lang w:eastAsia="en-US"/>
              </w:rPr>
              <w:t>52 227,35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color w:val="000000" w:themeColor="text1"/>
                <w:sz w:val="16"/>
                <w:szCs w:val="16"/>
                <w:lang w:eastAsia="en-US"/>
              </w:rPr>
              <w:t>52 227,35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color w:val="000000" w:themeColor="text1"/>
                <w:sz w:val="16"/>
                <w:szCs w:val="16"/>
                <w:lang w:eastAsia="en-US"/>
              </w:rPr>
              <w:t>261 136,75</w:t>
            </w:r>
          </w:p>
        </w:tc>
      </w:tr>
      <w:tr w:rsidR="002F1FB9" w:rsidTr="002F1FB9">
        <w:trPr>
          <w:trHeight w:val="610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3.2.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57" w:right="-57"/>
              <w:jc w:val="both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Уличное освещение (11)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департамент жилищно-коммунального хозяйства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администрации города/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муниципальное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бюджетное учреждение "Управление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по дорожному хозяйству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и благоустройству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города Нижневартовска"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бюджет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города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1 236 477,72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99 583,98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108 371,29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100 475,81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102 060,10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102 060,10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102 060,10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102 060,10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510 300,50</w:t>
            </w:r>
          </w:p>
        </w:tc>
      </w:tr>
      <w:tr w:rsidR="002F1FB9" w:rsidTr="002F1FB9">
        <w:trPr>
          <w:trHeight w:val="610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3.3.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57" w:right="-57"/>
              <w:jc w:val="both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Содержание, ремонт и капитальный ремонт берегоукрепления (13)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департамент жилищно-коммунального хозяйства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администрации города/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муниципальное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lastRenderedPageBreak/>
              <w:t>бюджетное учреждение "Управление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по дорожному хозяйству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и благоустройству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города Нижневартовска"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lastRenderedPageBreak/>
              <w:t>бюджет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города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280 339,64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16 782,07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16 782,07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24 677,55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24 677,55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24 677,55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24 677,55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24 677,55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123 387,75</w:t>
            </w:r>
          </w:p>
        </w:tc>
      </w:tr>
      <w:tr w:rsidR="002F1FB9" w:rsidTr="002F1FB9">
        <w:trPr>
          <w:trHeight w:val="610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3.4.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57" w:right="-57"/>
              <w:jc w:val="both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Озеленение территории города (12)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департамент жилищно-коммунального хозяйства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администрации города/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муниципальное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бюджетное учреждение "Управление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по дорожному хозяйству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и благоустройству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города Нижневартовска"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бюджет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города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151 488,00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12 624,00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12 624,00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12 624,00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12 624,00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12 624,00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12 624,00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12 624,00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63 120,00</w:t>
            </w:r>
          </w:p>
        </w:tc>
      </w:tr>
      <w:tr w:rsidR="002F1FB9" w:rsidTr="002F1FB9">
        <w:trPr>
          <w:trHeight w:val="610"/>
        </w:trPr>
        <w:tc>
          <w:tcPr>
            <w:tcW w:w="3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3.5.</w:t>
            </w:r>
          </w:p>
        </w:tc>
        <w:tc>
          <w:tcPr>
            <w:tcW w:w="2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57" w:right="-57"/>
              <w:jc w:val="both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Защита населения от болезней, общих для человека            и животных (показатель 16)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департамент жилищно-коммунального хозяйства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администрации города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229 942,20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20 178,40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20 178,40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20 178,40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18 823,00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18 823,00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18 823,00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18 823,00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94 115,00</w:t>
            </w:r>
          </w:p>
        </w:tc>
      </w:tr>
      <w:tr w:rsidR="002F1FB9" w:rsidTr="002F1FB9">
        <w:trPr>
          <w:trHeight w:val="523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бюджет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автономного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4 066,20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1 355,40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1 355,40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1 355,40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0,00</w:t>
            </w:r>
          </w:p>
        </w:tc>
      </w:tr>
      <w:tr w:rsidR="002F1FB9" w:rsidTr="002F1FB9">
        <w:trPr>
          <w:trHeight w:val="41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бюджет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города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225 876,00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18 823,00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18 823,00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18 823,00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18 823,00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18 823,00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18 823,00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18 823,00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94 115,00</w:t>
            </w:r>
          </w:p>
        </w:tc>
      </w:tr>
      <w:tr w:rsidR="002F1FB9" w:rsidTr="002F1FB9">
        <w:trPr>
          <w:trHeight w:val="79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3.6.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57" w:right="-57"/>
              <w:jc w:val="both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Организация ритуальных услуг и содержание мест захоронения (показатель 15)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департамент жилищно-коммунального хозяйства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администрации города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бюджет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города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304 389,24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25 365,77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25 365,77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25 365,77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25 365,77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25 365,77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25 365,77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25 365,77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126 828,85</w:t>
            </w:r>
          </w:p>
        </w:tc>
      </w:tr>
      <w:tr w:rsidR="002F1FB9" w:rsidTr="002F1FB9">
        <w:trPr>
          <w:trHeight w:val="20"/>
        </w:trPr>
        <w:tc>
          <w:tcPr>
            <w:tcW w:w="3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2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57" w:right="-57"/>
              <w:jc w:val="both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Итого по задаче 3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2 818 485,63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225 387,94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235 548,88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237 133,17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235 777,77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235 777,77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235 777,77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235 777,77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1 178 888,85</w:t>
            </w:r>
          </w:p>
        </w:tc>
      </w:tr>
      <w:tr w:rsidR="002F1FB9" w:rsidTr="002F1FB9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b/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b/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b/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бюджет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автономного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4 066,20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1 355,40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1 355,40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1 355,40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0,00</w:t>
            </w:r>
          </w:p>
        </w:tc>
      </w:tr>
      <w:tr w:rsidR="002F1FB9" w:rsidTr="002F1FB9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b/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b/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b/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бюджет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города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2 814 419,43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224 032,54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234 193,48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235 548,88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235 777,77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235 777,77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235 777,77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235 777,77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1 178 888 85</w:t>
            </w:r>
          </w:p>
        </w:tc>
      </w:tr>
      <w:tr w:rsidR="002F1FB9" w:rsidTr="002F1FB9">
        <w:trPr>
          <w:trHeight w:val="20"/>
        </w:trPr>
        <w:tc>
          <w:tcPr>
            <w:tcW w:w="3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2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57" w:right="-57"/>
              <w:jc w:val="both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Всего по муниципальной программе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21 663 855,18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1 963 187,39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1 927 939,49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1 778 492,69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1 777 137,29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1 777 137,29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1 777 137,29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1 777 137,29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8 885 686,45</w:t>
            </w:r>
          </w:p>
        </w:tc>
      </w:tr>
      <w:tr w:rsidR="002F1FB9" w:rsidTr="002F1FB9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b/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b/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b/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бюджет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автономного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287 539,60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142 854,40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143 329,80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1 355,40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0,00</w:t>
            </w:r>
          </w:p>
        </w:tc>
      </w:tr>
      <w:tr w:rsidR="002F1FB9" w:rsidTr="002F1FB9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b/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b/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b/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бюджет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города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21 376 315,58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1 820 332,99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1 784 609,69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1 777 137,29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1 777 137,29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1 777 137,29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1 777 137,29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1 777 137,29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  <w:lang w:eastAsia="en-US"/>
              </w:rPr>
              <w:t>8 885 686,45</w:t>
            </w:r>
          </w:p>
        </w:tc>
      </w:tr>
    </w:tbl>
    <w:p w:rsidR="002F1FB9" w:rsidRDefault="002F1FB9" w:rsidP="002F1FB9">
      <w:pPr>
        <w:widowControl w:val="0"/>
        <w:autoSpaceDE w:val="0"/>
        <w:autoSpaceDN w:val="0"/>
        <w:ind w:firstLine="567"/>
        <w:jc w:val="right"/>
        <w:rPr>
          <w:sz w:val="28"/>
          <w:szCs w:val="28"/>
        </w:rPr>
      </w:pPr>
    </w:p>
    <w:p w:rsidR="002F1FB9" w:rsidRDefault="002F1FB9" w:rsidP="002F1FB9">
      <w:pPr>
        <w:widowControl w:val="0"/>
        <w:autoSpaceDE w:val="0"/>
        <w:autoSpaceDN w:val="0"/>
        <w:ind w:firstLine="567"/>
        <w:jc w:val="right"/>
        <w:rPr>
          <w:sz w:val="28"/>
          <w:szCs w:val="28"/>
        </w:rPr>
      </w:pPr>
    </w:p>
    <w:p w:rsidR="002F1FB9" w:rsidRDefault="002F1FB9" w:rsidP="002F1FB9">
      <w:pPr>
        <w:widowControl w:val="0"/>
        <w:autoSpaceDE w:val="0"/>
        <w:autoSpaceDN w:val="0"/>
        <w:ind w:firstLine="567"/>
        <w:jc w:val="right"/>
        <w:rPr>
          <w:sz w:val="28"/>
          <w:szCs w:val="28"/>
        </w:rPr>
      </w:pPr>
    </w:p>
    <w:p w:rsidR="002F1FB9" w:rsidRDefault="002F1FB9" w:rsidP="002F1FB9">
      <w:pPr>
        <w:widowControl w:val="0"/>
        <w:autoSpaceDE w:val="0"/>
        <w:autoSpaceDN w:val="0"/>
        <w:ind w:firstLine="567"/>
        <w:jc w:val="right"/>
        <w:rPr>
          <w:sz w:val="28"/>
          <w:szCs w:val="28"/>
        </w:rPr>
      </w:pPr>
    </w:p>
    <w:p w:rsidR="002F1FB9" w:rsidRDefault="002F1FB9" w:rsidP="002F1FB9">
      <w:pPr>
        <w:widowControl w:val="0"/>
        <w:autoSpaceDE w:val="0"/>
        <w:autoSpaceDN w:val="0"/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Таблица 3 </w:t>
      </w:r>
    </w:p>
    <w:p w:rsidR="002F1FB9" w:rsidRDefault="002F1FB9" w:rsidP="002F1FB9">
      <w:pPr>
        <w:widowControl w:val="0"/>
        <w:autoSpaceDE w:val="0"/>
        <w:autoSpaceDN w:val="0"/>
        <w:ind w:firstLine="567"/>
        <w:jc w:val="right"/>
        <w:rPr>
          <w:sz w:val="28"/>
          <w:szCs w:val="28"/>
        </w:rPr>
      </w:pPr>
    </w:p>
    <w:p w:rsidR="002F1FB9" w:rsidRDefault="002F1FB9" w:rsidP="002F1FB9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Портфели проектов и проекты города, направленные, в том числе на реализацию национальных,</w:t>
      </w:r>
    </w:p>
    <w:p w:rsidR="002F1FB9" w:rsidRDefault="002F1FB9" w:rsidP="002F1FB9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федеральных и региональных проектов Российской Федерации в рамках муниципальной программы города Нижневартовска "Содержание дорожного хозяйства, организация транспортного обслуживания и благоустройство территории города"</w:t>
      </w:r>
    </w:p>
    <w:p w:rsidR="002F1FB9" w:rsidRDefault="002F1FB9" w:rsidP="002F1FB9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tbl>
      <w:tblPr>
        <w:tblW w:w="50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84"/>
        <w:gridCol w:w="1363"/>
        <w:gridCol w:w="1504"/>
        <w:gridCol w:w="1222"/>
        <w:gridCol w:w="1445"/>
        <w:gridCol w:w="833"/>
        <w:gridCol w:w="1720"/>
        <w:gridCol w:w="799"/>
        <w:gridCol w:w="654"/>
        <w:gridCol w:w="624"/>
        <w:gridCol w:w="684"/>
        <w:gridCol w:w="684"/>
        <w:gridCol w:w="684"/>
        <w:gridCol w:w="684"/>
        <w:gridCol w:w="515"/>
        <w:gridCol w:w="581"/>
      </w:tblGrid>
      <w:tr w:rsidR="002F1FB9" w:rsidTr="002F1FB9">
        <w:tc>
          <w:tcPr>
            <w:tcW w:w="1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№</w:t>
            </w:r>
          </w:p>
          <w:p w:rsidR="002F1FB9" w:rsidRDefault="002F1FB9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п/п</w:t>
            </w:r>
          </w:p>
        </w:tc>
        <w:tc>
          <w:tcPr>
            <w:tcW w:w="4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Наименование портфеля </w:t>
            </w:r>
          </w:p>
          <w:p w:rsidR="002F1FB9" w:rsidRDefault="002F1FB9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проектов, </w:t>
            </w:r>
          </w:p>
          <w:p w:rsidR="002F1FB9" w:rsidRDefault="002F1FB9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проекта </w:t>
            </w:r>
          </w:p>
        </w:tc>
        <w:tc>
          <w:tcPr>
            <w:tcW w:w="5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Наименование </w:t>
            </w:r>
          </w:p>
          <w:p w:rsidR="002F1FB9" w:rsidRDefault="002F1FB9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проекта </w:t>
            </w:r>
          </w:p>
          <w:p w:rsidR="002F1FB9" w:rsidRDefault="002F1FB9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или </w:t>
            </w:r>
          </w:p>
          <w:p w:rsidR="002F1FB9" w:rsidRDefault="002F1FB9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мероприятия 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Номер </w:t>
            </w:r>
          </w:p>
          <w:p w:rsidR="002F1FB9" w:rsidRDefault="002F1FB9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основного мероприятия </w:t>
            </w:r>
          </w:p>
        </w:tc>
        <w:tc>
          <w:tcPr>
            <w:tcW w:w="5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Цели </w:t>
            </w:r>
          </w:p>
        </w:tc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Срок </w:t>
            </w:r>
          </w:p>
          <w:p w:rsidR="002F1FB9" w:rsidRDefault="002F1FB9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реализа-ции </w:t>
            </w:r>
          </w:p>
        </w:tc>
        <w:tc>
          <w:tcPr>
            <w:tcW w:w="5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Источники </w:t>
            </w:r>
          </w:p>
          <w:p w:rsidR="002F1FB9" w:rsidRDefault="002F1FB9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финансирования </w:t>
            </w:r>
          </w:p>
        </w:tc>
        <w:tc>
          <w:tcPr>
            <w:tcW w:w="205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Параметры финансового обеспечения (тыс. рублей) </w:t>
            </w:r>
          </w:p>
        </w:tc>
      </w:tr>
      <w:tr w:rsidR="002F1FB9" w:rsidTr="002F1FB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rFonts w:eastAsia="Calibri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rFonts w:eastAsia="Calibri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rFonts w:eastAsia="Calibri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rFonts w:eastAsia="Calibri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rFonts w:eastAsia="Calibri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rFonts w:eastAsia="Calibri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rFonts w:eastAsia="Calibri"/>
                <w:lang w:eastAsia="en-US"/>
              </w:rPr>
            </w:pPr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7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том числе</w:t>
            </w:r>
          </w:p>
        </w:tc>
      </w:tr>
      <w:tr w:rsidR="002F1FB9" w:rsidTr="002F1FB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rFonts w:eastAsia="Calibri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rFonts w:eastAsia="Calibri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rFonts w:eastAsia="Calibri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rFonts w:eastAsia="Calibri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rFonts w:eastAsia="Calibri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rFonts w:eastAsia="Calibri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rFonts w:eastAsia="Calibri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rFonts w:eastAsia="Calibri"/>
                <w:lang w:eastAsia="en-US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2019</w:t>
            </w:r>
          </w:p>
          <w:p w:rsidR="002F1FB9" w:rsidRDefault="002F1FB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год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2020</w:t>
            </w:r>
          </w:p>
          <w:p w:rsidR="002F1FB9" w:rsidRDefault="002F1FB9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год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2021</w:t>
            </w:r>
          </w:p>
          <w:p w:rsidR="002F1FB9" w:rsidRDefault="002F1FB9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год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2022</w:t>
            </w:r>
          </w:p>
          <w:p w:rsidR="002F1FB9" w:rsidRDefault="002F1FB9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год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2023</w:t>
            </w:r>
          </w:p>
          <w:p w:rsidR="002F1FB9" w:rsidRDefault="002F1FB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год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2024</w:t>
            </w:r>
          </w:p>
          <w:p w:rsidR="002F1FB9" w:rsidRDefault="002F1FB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год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2025</w:t>
            </w:r>
          </w:p>
          <w:p w:rsidR="002F1FB9" w:rsidRDefault="002F1FB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год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2026-2030 годы</w:t>
            </w:r>
          </w:p>
        </w:tc>
      </w:tr>
      <w:tr w:rsidR="002F1FB9" w:rsidTr="002F1FB9"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</w:tr>
      <w:tr w:rsidR="002F1FB9" w:rsidTr="002F1FB9"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Программа комплексного развития объединенной дорожной сети Ханты-Мансийского автономного округа-Югры Нижневартовской городской агломерации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ind w:left="-59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Увеличение доли автомобильных дорог местного значения Нижневартовской городской агломерации, соответствующих нормативным требованиям, в их общей протяженности не менее чем </w:t>
            </w:r>
            <w:r>
              <w:rPr>
                <w:color w:val="FF0000"/>
                <w:sz w:val="18"/>
                <w:szCs w:val="18"/>
                <w:lang w:eastAsia="en-US"/>
              </w:rPr>
              <w:t>до  87,7%</w:t>
            </w:r>
            <w:r>
              <w:rPr>
                <w:sz w:val="18"/>
                <w:szCs w:val="18"/>
                <w:lang w:eastAsia="en-US"/>
              </w:rPr>
              <w:t xml:space="preserve"> (относительно их протяженности по состоянию на 31 декабря 2017 г.).</w:t>
            </w:r>
          </w:p>
          <w:p w:rsidR="002F1FB9" w:rsidRDefault="002F1FB9">
            <w:pPr>
              <w:spacing w:line="254" w:lineRule="auto"/>
              <w:ind w:left="-59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Снижение количества мест концентрации дорожно-транспортных происшествий (аварийно-опасных участ</w:t>
            </w:r>
            <w:r>
              <w:rPr>
                <w:sz w:val="18"/>
                <w:szCs w:val="18"/>
                <w:lang w:eastAsia="en-US"/>
              </w:rPr>
              <w:lastRenderedPageBreak/>
              <w:t>ков) на дорожной сети Нижневартовской городской агломерации до 20% по сравнению с 2017 годом.</w:t>
            </w:r>
          </w:p>
          <w:p w:rsidR="002F1FB9" w:rsidRDefault="002F1FB9">
            <w:pPr>
              <w:spacing w:line="254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>2019-2024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Консолидированный бюджет субъекта Российской Федерации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11  418 913,4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807 111,00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813006,00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2546072,00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3196391,10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1814233,90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2242099,40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0</w:t>
            </w:r>
          </w:p>
        </w:tc>
      </w:tr>
    </w:tbl>
    <w:p w:rsidR="002F1FB9" w:rsidRDefault="002F1FB9" w:rsidP="002F1FB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2F1FB9" w:rsidRDefault="002F1FB9" w:rsidP="002F1FB9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</w:p>
    <w:p w:rsidR="002F1FB9" w:rsidRDefault="002F1FB9" w:rsidP="002F1FB9">
      <w:pPr>
        <w:sectPr w:rsidR="002F1FB9">
          <w:footnotePr>
            <w:pos w:val="beneathText"/>
          </w:footnotePr>
          <w:endnotePr>
            <w:numFmt w:val="decimal"/>
          </w:endnotePr>
          <w:pgSz w:w="16838" w:h="11906" w:orient="landscape"/>
          <w:pgMar w:top="1418" w:right="1276" w:bottom="1134" w:left="1559" w:header="709" w:footer="709" w:gutter="0"/>
          <w:cols w:space="720"/>
        </w:sectPr>
      </w:pPr>
    </w:p>
    <w:p w:rsidR="002F1FB9" w:rsidRDefault="002F1FB9" w:rsidP="002F1FB9">
      <w:pPr>
        <w:widowControl w:val="0"/>
        <w:autoSpaceDE w:val="0"/>
        <w:autoSpaceDN w:val="0"/>
        <w:ind w:firstLine="540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Таблица 4 </w:t>
      </w:r>
    </w:p>
    <w:p w:rsidR="002F1FB9" w:rsidRDefault="002F1FB9" w:rsidP="002F1FB9">
      <w:pPr>
        <w:widowControl w:val="0"/>
        <w:autoSpaceDE w:val="0"/>
        <w:autoSpaceDN w:val="0"/>
        <w:ind w:firstLine="540"/>
        <w:jc w:val="right"/>
        <w:outlineLvl w:val="1"/>
        <w:rPr>
          <w:sz w:val="28"/>
          <w:szCs w:val="28"/>
        </w:rPr>
      </w:pPr>
    </w:p>
    <w:p w:rsidR="002F1FB9" w:rsidRDefault="002F1FB9" w:rsidP="002F1FB9">
      <w:pPr>
        <w:widowControl w:val="0"/>
        <w:autoSpaceDE w:val="0"/>
        <w:autoSpaceDN w:val="0"/>
        <w:ind w:firstLine="540"/>
        <w:jc w:val="right"/>
        <w:outlineLvl w:val="1"/>
        <w:rPr>
          <w:sz w:val="28"/>
          <w:szCs w:val="28"/>
        </w:rPr>
      </w:pPr>
    </w:p>
    <w:p w:rsidR="002F1FB9" w:rsidRDefault="002F1FB9" w:rsidP="002F1FB9">
      <w:pPr>
        <w:widowControl w:val="0"/>
        <w:autoSpaceDE w:val="0"/>
        <w:autoSpaceDN w:val="0"/>
        <w:ind w:firstLine="54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Характеристика основных мероприятий муниципальной программы города Нижневартовска</w:t>
      </w:r>
    </w:p>
    <w:p w:rsidR="002F1FB9" w:rsidRDefault="002F1FB9" w:rsidP="002F1FB9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"Содержание дорожного хозяйства, организация транспортного обслуживания и благоустройство территории         города" их связь с целевыми показателями</w:t>
      </w:r>
    </w:p>
    <w:p w:rsidR="002F1FB9" w:rsidRDefault="002F1FB9" w:rsidP="002F1FB9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tbl>
      <w:tblPr>
        <w:tblW w:w="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6"/>
        <w:gridCol w:w="2976"/>
        <w:gridCol w:w="4678"/>
        <w:gridCol w:w="2977"/>
        <w:gridCol w:w="3544"/>
        <w:gridCol w:w="4254"/>
        <w:gridCol w:w="4254"/>
        <w:gridCol w:w="4254"/>
        <w:gridCol w:w="4254"/>
      </w:tblGrid>
      <w:tr w:rsidR="002F1FB9" w:rsidTr="002F1FB9">
        <w:trPr>
          <w:gridAfter w:val="4"/>
          <w:wAfter w:w="17016" w:type="dxa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п/п</w:t>
            </w:r>
          </w:p>
        </w:tc>
        <w:tc>
          <w:tcPr>
            <w:tcW w:w="10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Основные мероприятия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Целевой показатель </w:t>
            </w:r>
          </w:p>
        </w:tc>
      </w:tr>
      <w:tr w:rsidR="002F1FB9" w:rsidTr="002F1FB9">
        <w:trPr>
          <w:gridAfter w:val="4"/>
          <w:wAfter w:w="17016" w:type="dxa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Наименование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Содержание (направления расходов)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Наименование портфеля    проектов (проекта) 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B9" w:rsidRDefault="002F1FB9">
            <w:pPr>
              <w:spacing w:line="256" w:lineRule="auto"/>
              <w:rPr>
                <w:b/>
                <w:bCs/>
                <w:lang w:eastAsia="en-US"/>
              </w:rPr>
            </w:pPr>
          </w:p>
        </w:tc>
      </w:tr>
      <w:tr w:rsidR="002F1FB9" w:rsidTr="002F1FB9">
        <w:trPr>
          <w:gridAfter w:val="4"/>
          <w:wAfter w:w="17016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5</w:t>
            </w:r>
          </w:p>
        </w:tc>
      </w:tr>
      <w:tr w:rsidR="002F1FB9" w:rsidTr="002F1FB9">
        <w:trPr>
          <w:gridAfter w:val="4"/>
          <w:wAfter w:w="17016" w:type="dxa"/>
        </w:trPr>
        <w:tc>
          <w:tcPr>
            <w:tcW w:w="14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Цель 1. Повышение безопасности дорожного движения и поддержание санитарного и архитектурного облика города Нижневартовска</w:t>
            </w:r>
          </w:p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lang w:eastAsia="en-US"/>
              </w:rPr>
            </w:pPr>
          </w:p>
        </w:tc>
      </w:tr>
      <w:tr w:rsidR="002F1FB9" w:rsidTr="002F1FB9">
        <w:trPr>
          <w:gridAfter w:val="4"/>
          <w:wAfter w:w="17016" w:type="dxa"/>
        </w:trPr>
        <w:tc>
          <w:tcPr>
            <w:tcW w:w="14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Задача 1. Организация работ по содержанию, ремонту и капитальному ремонту автомобильных дорог местного значения и элементов обустройства улично-дорожной сети города, обеспечение транспортной безопасности объектами дорожного хозяйства</w:t>
            </w:r>
          </w:p>
        </w:tc>
      </w:tr>
      <w:tr w:rsidR="002F1FB9" w:rsidTr="002F1FB9">
        <w:trPr>
          <w:gridAfter w:val="4"/>
          <w:wAfter w:w="17016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1.1.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jc w:val="both"/>
              <w:outlineLvl w:val="0"/>
              <w:rPr>
                <w:bCs/>
                <w:lang w:eastAsia="en-US"/>
              </w:rPr>
            </w:pPr>
            <w:r>
              <w:rPr>
                <w:color w:val="FF0000"/>
                <w:lang w:eastAsia="en-US"/>
              </w:rPr>
              <w:t>Содержание автомобильных дорог местного значения в границах городского округа и искусственных сооружений на них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both"/>
              <w:rPr>
                <w:bCs/>
                <w:lang w:eastAsia="en-US"/>
              </w:rPr>
            </w:pPr>
            <w:r>
              <w:rPr>
                <w:lang w:eastAsia="en-US"/>
              </w:rPr>
              <w:t>Мероприятие предусматривает расходы на обеспечение содержания автомобильных дорог, искусственных сооружений и элементов обустройства улично-дорожной сети города в соответствии с требованиями, предъявляемыми к эксплуатационному состоянию, допустимому условиями обеспечения безопасности дорожного движения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отсутствует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pStyle w:val="ConsPlusNormal"/>
              <w:spacing w:line="254" w:lineRule="auto"/>
              <w:ind w:left="80"/>
              <w:jc w:val="center"/>
              <w:rPr>
                <w:rFonts w:ascii="Times New Roman" w:hAnsi="Times New Roman" w:cs="Times New Roman"/>
                <w:bCs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показатели 1, 6-8</w:t>
            </w:r>
          </w:p>
        </w:tc>
      </w:tr>
      <w:tr w:rsidR="002F1FB9" w:rsidTr="002F1FB9">
        <w:trPr>
          <w:gridAfter w:val="4"/>
          <w:wAfter w:w="17016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1.2.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Капитальный ремонт, ремонт автомобильных дорог общего пользования местного значения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>Мероприятие предусматривает расходы на обеспечение капитального ремонта и ремонта автомобильных дорог, искусственных сооружений и элементов обустройства улично-дорожной сети города в соответствии с требованиями, предъявляемыми к эксплуатационному состоянию, допустимому условиями обеспечения безопасности дорожного движения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отсутствует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center"/>
              <w:rPr>
                <w:bCs/>
                <w:lang w:eastAsia="en-US"/>
              </w:rPr>
            </w:pPr>
            <w:r>
              <w:rPr>
                <w:lang w:eastAsia="en-US"/>
              </w:rPr>
              <w:t>показатели 1-5</w:t>
            </w:r>
          </w:p>
        </w:tc>
      </w:tr>
      <w:tr w:rsidR="002F1FB9" w:rsidTr="002F1FB9">
        <w:trPr>
          <w:gridAfter w:val="4"/>
          <w:wAfter w:w="17016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1.3.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57" w:right="79"/>
              <w:jc w:val="both"/>
              <w:rPr>
                <w:lang w:eastAsia="en-US"/>
              </w:rPr>
            </w:pPr>
            <w:r>
              <w:rPr>
                <w:color w:val="FF0000"/>
                <w:lang w:eastAsia="en-US"/>
              </w:rPr>
              <w:t>Обеспечение безопасности объ</w:t>
            </w:r>
            <w:r>
              <w:rPr>
                <w:color w:val="FF0000"/>
                <w:lang w:eastAsia="en-US"/>
              </w:rPr>
              <w:lastRenderedPageBreak/>
              <w:t>ектов дорожного хозяйства на автомобильных дорогах местного значения в границах городского округа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lastRenderedPageBreak/>
              <w:t>Мероприятие предусматривает расходы на обеспе</w:t>
            </w:r>
            <w:r>
              <w:rPr>
                <w:lang w:eastAsia="en-US"/>
              </w:rPr>
              <w:lastRenderedPageBreak/>
              <w:t xml:space="preserve">чение </w:t>
            </w:r>
            <w:r>
              <w:rPr>
                <w:color w:val="FF0000"/>
                <w:lang w:eastAsia="en-US"/>
              </w:rPr>
              <w:t>безопасности объектов дорожного хозяйства на автомобильных дорогах местного значения в границах городского округа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lastRenderedPageBreak/>
              <w:t>отсутствует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показатели 1-8, 17</w:t>
            </w:r>
          </w:p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bCs/>
                <w:lang w:eastAsia="en-US"/>
              </w:rPr>
            </w:pPr>
          </w:p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bCs/>
                <w:lang w:eastAsia="en-US"/>
              </w:rPr>
            </w:pPr>
          </w:p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bCs/>
                <w:lang w:eastAsia="en-US"/>
              </w:rPr>
            </w:pPr>
          </w:p>
        </w:tc>
      </w:tr>
      <w:tr w:rsidR="002F1FB9" w:rsidTr="002F1FB9">
        <w:trPr>
          <w:gridAfter w:val="4"/>
          <w:wAfter w:w="17016" w:type="dxa"/>
        </w:trPr>
        <w:tc>
          <w:tcPr>
            <w:tcW w:w="14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Cs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Цель 2. Повышение качества обслуживания пассажиров и уровня безопасности перевозок на территории города Нижневартовска</w:t>
            </w:r>
          </w:p>
        </w:tc>
      </w:tr>
      <w:tr w:rsidR="002F1FB9" w:rsidTr="002F1FB9">
        <w:trPr>
          <w:gridAfter w:val="4"/>
          <w:wAfter w:w="17016" w:type="dxa"/>
        </w:trPr>
        <w:tc>
          <w:tcPr>
            <w:tcW w:w="14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Cs/>
                <w:lang w:eastAsia="en-US"/>
              </w:rPr>
            </w:pPr>
            <w:r>
              <w:rPr>
                <w:b/>
                <w:lang w:eastAsia="en-US"/>
              </w:rPr>
              <w:t>Задача 2. Обеспечение бесперебойной и качественной работы автомобильного транспорта по маршрутам регулярных перевозок</w:t>
            </w:r>
          </w:p>
        </w:tc>
      </w:tr>
      <w:tr w:rsidR="002F1FB9" w:rsidTr="002F1FB9">
        <w:trPr>
          <w:gridAfter w:val="4"/>
          <w:wAfter w:w="17016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2.1.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Организация регулярных перевозок пассажиров   и багажа автомобильным транспортом общего пользования на          территории городского округа   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Мероприятие предусматривает расходы на:</w:t>
            </w:r>
          </w:p>
          <w:p w:rsidR="002F1FB9" w:rsidRDefault="002F1FB9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 формирование сети и организацию маршрутов регулярных перевозок;</w:t>
            </w:r>
          </w:p>
          <w:p w:rsidR="002F1FB9" w:rsidRDefault="002F1FB9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обеспечение маршрутов регулярных перевозок объектами инфраструктуры, необходимыми для обслуживания пассажиров (остановочные пункты, разворотные площадки, остановочные павильоны и другие элементы благоустройства);</w:t>
            </w:r>
          </w:p>
          <w:p w:rsidR="002F1FB9" w:rsidRDefault="002F1FB9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 создание условий для обеспечения безопасного и качественного обслуживания, повышения культуры обслуживания пассажиров;</w:t>
            </w:r>
          </w:p>
          <w:p w:rsidR="002F1FB9" w:rsidRDefault="002F1FB9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отбор перевозчиков на право осуществления перевозок пассажиров          автомобильным транспортом по маршрутам регулярных перевозок;</w:t>
            </w:r>
          </w:p>
          <w:p w:rsidR="002F1FB9" w:rsidRDefault="002F1FB9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контроль за соблюдением установленных условий выполнения перевозок пассажиров</w:t>
            </w:r>
          </w:p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отсутствует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pStyle w:val="af7"/>
              <w:spacing w:line="254" w:lineRule="auto"/>
              <w:ind w:left="0"/>
              <w:jc w:val="center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показатели 9, 10</w:t>
            </w:r>
          </w:p>
        </w:tc>
      </w:tr>
      <w:tr w:rsidR="002F1FB9" w:rsidTr="002F1FB9">
        <w:trPr>
          <w:trHeight w:val="469"/>
        </w:trPr>
        <w:tc>
          <w:tcPr>
            <w:tcW w:w="14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Цель 3. Создание благоприятной и комфортной среды жизнедеятельности горожан, повышение уровня комфортного проживания и качества оказания услуг</w:t>
            </w:r>
          </w:p>
        </w:tc>
        <w:tc>
          <w:tcPr>
            <w:tcW w:w="4254" w:type="dxa"/>
          </w:tcPr>
          <w:p w:rsidR="002F1FB9" w:rsidRDefault="002F1FB9">
            <w:pPr>
              <w:spacing w:after="160" w:line="254" w:lineRule="auto"/>
              <w:rPr>
                <w:lang w:eastAsia="en-US"/>
              </w:rPr>
            </w:pPr>
          </w:p>
        </w:tc>
        <w:tc>
          <w:tcPr>
            <w:tcW w:w="4254" w:type="dxa"/>
          </w:tcPr>
          <w:p w:rsidR="002F1FB9" w:rsidRDefault="002F1FB9">
            <w:pPr>
              <w:spacing w:after="160" w:line="254" w:lineRule="auto"/>
              <w:rPr>
                <w:lang w:eastAsia="en-US"/>
              </w:rPr>
            </w:pPr>
          </w:p>
        </w:tc>
        <w:tc>
          <w:tcPr>
            <w:tcW w:w="4254" w:type="dxa"/>
          </w:tcPr>
          <w:p w:rsidR="002F1FB9" w:rsidRDefault="002F1FB9">
            <w:pPr>
              <w:spacing w:after="160" w:line="254" w:lineRule="auto"/>
              <w:rPr>
                <w:lang w:eastAsia="en-US"/>
              </w:rPr>
            </w:pPr>
          </w:p>
        </w:tc>
        <w:tc>
          <w:tcPr>
            <w:tcW w:w="4254" w:type="dxa"/>
            <w:hideMark/>
          </w:tcPr>
          <w:p w:rsidR="002F1FB9" w:rsidRDefault="002F1FB9">
            <w:pPr>
              <w:spacing w:line="254" w:lineRule="auto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Количество маршрутов регулярных перевозок с предоставлением субсидии перевозчикам из бюджета города на возмещение затрат в связи с осуществлением перевозок пассажиров      и багажа автомобильным транспортом (ед.)</w:t>
            </w:r>
          </w:p>
        </w:tc>
      </w:tr>
      <w:tr w:rsidR="002F1FB9" w:rsidTr="002F1FB9">
        <w:trPr>
          <w:gridAfter w:val="4"/>
          <w:wAfter w:w="17016" w:type="dxa"/>
        </w:trPr>
        <w:tc>
          <w:tcPr>
            <w:tcW w:w="14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spacing w:line="254" w:lineRule="auto"/>
              <w:ind w:left="-108" w:right="-108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Задача 3. Обеспечение условий для комфортного проживания и отдыха жителей города Нижневартовска</w:t>
            </w:r>
          </w:p>
          <w:p w:rsidR="002F1FB9" w:rsidRDefault="002F1FB9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</w:tr>
      <w:tr w:rsidR="002F1FB9" w:rsidTr="002F1FB9">
        <w:trPr>
          <w:gridAfter w:val="4"/>
          <w:wAfter w:w="17016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3.1.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rPr>
                <w:bCs/>
                <w:lang w:eastAsia="en-US"/>
              </w:rPr>
            </w:pPr>
            <w:r>
              <w:rPr>
                <w:color w:val="FF0000"/>
                <w:lang w:eastAsia="en-US"/>
              </w:rPr>
              <w:t>Содержание, обслуживание и развитие отдельных объекта и элементов благоустройства.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pStyle w:val="af7"/>
              <w:spacing w:line="254" w:lineRule="auto"/>
              <w:ind w:left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Мероприятие предусматривает: </w:t>
            </w:r>
          </w:p>
          <w:p w:rsidR="002F1FB9" w:rsidRDefault="002F1FB9">
            <w:pPr>
              <w:pStyle w:val="af7"/>
              <w:spacing w:line="254" w:lineRule="auto"/>
              <w:ind w:left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1.Предоставление субсидий юридическим лицам:</w:t>
            </w:r>
          </w:p>
          <w:p w:rsidR="002F1FB9" w:rsidRDefault="002F1FB9">
            <w:pPr>
              <w:pStyle w:val="af7"/>
              <w:spacing w:line="254" w:lineRule="auto"/>
              <w:ind w:left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на возмещение недополученных доходов при оказании услуг (выполнении работ) по тарифам, утвержденным в установленном порядке и не обеспечи</w:t>
            </w:r>
            <w:r>
              <w:rPr>
                <w:lang w:eastAsia="en-US"/>
              </w:rPr>
              <w:lastRenderedPageBreak/>
              <w:t xml:space="preserve">вающим возмещение издержек при обслуживании и содержании общественных туалетов; </w:t>
            </w:r>
          </w:p>
          <w:p w:rsidR="002F1FB9" w:rsidRDefault="002F1FB9">
            <w:pPr>
              <w:pStyle w:val="af7"/>
              <w:spacing w:line="254" w:lineRule="auto"/>
              <w:ind w:left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возмещение затрат на обслуживание и содержание биотуалетов; </w:t>
            </w:r>
          </w:p>
          <w:p w:rsidR="002F1FB9" w:rsidRDefault="002F1FB9">
            <w:pPr>
              <w:pStyle w:val="af7"/>
              <w:spacing w:line="254" w:lineRule="auto"/>
              <w:ind w:left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возмещение затрат на обслуживание и содержание общественных туалетов на территориях, прилегающих к жилищному фонду, не оборудованному санитарными узлами; </w:t>
            </w:r>
          </w:p>
          <w:p w:rsidR="002F1FB9" w:rsidRDefault="002F1FB9">
            <w:pPr>
              <w:pStyle w:val="af7"/>
              <w:spacing w:line="254" w:lineRule="auto"/>
              <w:ind w:left="0"/>
              <w:jc w:val="both"/>
              <w:rPr>
                <w:color w:val="000000"/>
                <w:shd w:val="clear" w:color="auto" w:fill="FFFFFF"/>
                <w:lang w:eastAsia="en-US"/>
              </w:rPr>
            </w:pPr>
            <w:r>
              <w:rPr>
                <w:lang w:eastAsia="en-US"/>
              </w:rPr>
              <w:t>- на возмещение</w:t>
            </w:r>
            <w:r>
              <w:rPr>
                <w:color w:val="000000"/>
                <w:shd w:val="clear" w:color="auto" w:fill="FFFFFF"/>
                <w:lang w:eastAsia="en-US"/>
              </w:rPr>
              <w:t xml:space="preserve"> недополученных доходов при оказании услуг по обслуживанию и содержанию аттракционов парка Победы; </w:t>
            </w:r>
          </w:p>
          <w:p w:rsidR="002F1FB9" w:rsidRDefault="002F1FB9">
            <w:pPr>
              <w:pStyle w:val="af7"/>
              <w:spacing w:line="254" w:lineRule="auto"/>
              <w:ind w:left="0"/>
              <w:jc w:val="both"/>
              <w:rPr>
                <w:color w:val="000000"/>
                <w:shd w:val="clear" w:color="auto" w:fill="FFFFFF"/>
                <w:lang w:eastAsia="en-US"/>
              </w:rPr>
            </w:pPr>
            <w:r>
              <w:rPr>
                <w:color w:val="000000"/>
                <w:shd w:val="clear" w:color="auto" w:fill="FFFFFF"/>
                <w:lang w:eastAsia="en-US"/>
              </w:rPr>
              <w:t xml:space="preserve">- </w:t>
            </w:r>
            <w:r>
              <w:rPr>
                <w:lang w:eastAsia="en-US"/>
              </w:rPr>
              <w:t>возмещение затрат</w:t>
            </w:r>
            <w:r>
              <w:rPr>
                <w:color w:val="000000"/>
                <w:shd w:val="clear" w:color="auto" w:fill="FFFFFF"/>
                <w:lang w:eastAsia="en-US"/>
              </w:rPr>
              <w:t xml:space="preserve"> при выполнении работ (услуг) по содержанию и обслуживанию территории и элементов обустройства парка Победы.</w:t>
            </w:r>
          </w:p>
          <w:p w:rsidR="002F1FB9" w:rsidRDefault="002F1FB9">
            <w:pPr>
              <w:pStyle w:val="af7"/>
              <w:spacing w:line="254" w:lineRule="auto"/>
              <w:ind w:left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2. Расходы на выполнение работ по зимнему и летнему содержанию произведений монументально-декоративного искусства, установленных на территории города.</w:t>
            </w:r>
          </w:p>
          <w:p w:rsidR="002F1FB9" w:rsidRDefault="002F1FB9">
            <w:pPr>
              <w:pStyle w:val="af7"/>
              <w:spacing w:line="254" w:lineRule="auto"/>
              <w:ind w:left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3. Расходы на осуществление декоративно-художественного оформления города.</w:t>
            </w:r>
          </w:p>
          <w:p w:rsidR="002F1FB9" w:rsidRDefault="002F1FB9">
            <w:pPr>
              <w:pStyle w:val="af7"/>
              <w:spacing w:line="254" w:lineRule="auto"/>
              <w:ind w:left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4. Расходы на участие во всероссийских, окружных конкурсах по благоустройству.</w:t>
            </w:r>
          </w:p>
          <w:p w:rsidR="002F1FB9" w:rsidRDefault="002F1FB9">
            <w:pPr>
              <w:pStyle w:val="af7"/>
              <w:spacing w:line="254" w:lineRule="auto"/>
              <w:ind w:left="0"/>
              <w:jc w:val="both"/>
              <w:rPr>
                <w:color w:val="000000"/>
                <w:shd w:val="clear" w:color="auto" w:fill="FFFFFF"/>
                <w:lang w:eastAsia="en-US"/>
              </w:rPr>
            </w:pPr>
            <w:r>
              <w:rPr>
                <w:color w:val="000000"/>
                <w:shd w:val="clear" w:color="auto" w:fill="FFFFFF"/>
                <w:lang w:eastAsia="en-US"/>
              </w:rPr>
              <w:t>5. Расходы на устройство, содержание и демонтаж новогоднего городка.</w:t>
            </w:r>
          </w:p>
          <w:p w:rsidR="002F1FB9" w:rsidRDefault="002F1FB9">
            <w:pPr>
              <w:pStyle w:val="af7"/>
              <w:spacing w:line="254" w:lineRule="auto"/>
              <w:ind w:left="0"/>
              <w:jc w:val="both"/>
              <w:rPr>
                <w:color w:val="000000"/>
                <w:shd w:val="clear" w:color="auto" w:fill="FFFFFF"/>
                <w:lang w:eastAsia="en-US"/>
              </w:rPr>
            </w:pPr>
            <w:r>
              <w:rPr>
                <w:color w:val="000000"/>
                <w:shd w:val="clear" w:color="auto" w:fill="FFFFFF"/>
                <w:lang w:eastAsia="en-US"/>
              </w:rPr>
              <w:t>6. Расходы на санитарную очистку мест массового отдыха жителей города, благоустройство зон отдыха и мест общего пользования.</w:t>
            </w:r>
          </w:p>
          <w:p w:rsidR="002F1FB9" w:rsidRDefault="002F1FB9">
            <w:pPr>
              <w:pStyle w:val="af7"/>
              <w:spacing w:line="254" w:lineRule="auto"/>
              <w:ind w:left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7. Демонтаж самовольно установленных рекламных конструкций.</w:t>
            </w:r>
          </w:p>
          <w:p w:rsidR="002F1FB9" w:rsidRDefault="002F1FB9">
            <w:pPr>
              <w:pStyle w:val="af7"/>
              <w:spacing w:line="254" w:lineRule="auto"/>
              <w:ind w:left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8. Обслуживание общественных туалетов.</w:t>
            </w:r>
          </w:p>
          <w:p w:rsidR="002F1FB9" w:rsidRDefault="002F1FB9">
            <w:pPr>
              <w:pStyle w:val="af7"/>
              <w:spacing w:line="254" w:lineRule="auto"/>
              <w:ind w:left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9. Санитарную очистку мест массового отдыха и мест общего пользования.</w:t>
            </w:r>
          </w:p>
          <w:p w:rsidR="002F1FB9" w:rsidRDefault="002F1FB9">
            <w:pPr>
              <w:pStyle w:val="af7"/>
              <w:spacing w:line="254" w:lineRule="auto"/>
              <w:ind w:left="0"/>
              <w:jc w:val="both"/>
              <w:rPr>
                <w:bCs/>
                <w:lang w:eastAsia="en-US"/>
              </w:rPr>
            </w:pPr>
            <w:r>
              <w:rPr>
                <w:lang w:eastAsia="en-US"/>
              </w:rPr>
              <w:t>10. Перемещение, хранение и утилизацию брошенных транспортных средств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lastRenderedPageBreak/>
              <w:t>отсутствует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bCs/>
                <w:lang w:eastAsia="en-US"/>
              </w:rPr>
            </w:pPr>
            <w:r>
              <w:rPr>
                <w:lang w:eastAsia="en-US"/>
              </w:rPr>
              <w:t>показатели 14,15,17</w:t>
            </w:r>
          </w:p>
        </w:tc>
      </w:tr>
      <w:tr w:rsidR="002F1FB9" w:rsidTr="002F1FB9">
        <w:trPr>
          <w:gridAfter w:val="4"/>
          <w:wAfter w:w="17016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3.2.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57" w:right="-57"/>
              <w:jc w:val="both"/>
              <w:rPr>
                <w:color w:val="FF0000"/>
                <w:lang w:eastAsia="en-US"/>
              </w:rPr>
            </w:pPr>
            <w:r>
              <w:rPr>
                <w:color w:val="FF0000"/>
                <w:lang w:eastAsia="en-US"/>
              </w:rPr>
              <w:t xml:space="preserve">Уличное освещение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pStyle w:val="af7"/>
              <w:spacing w:line="254" w:lineRule="auto"/>
              <w:ind w:left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Мероприятие предусматривает расходы на содержание и техническое обслуживание объектов уличного освещения, в также ликвидацию аварийных ситуа</w:t>
            </w:r>
            <w:r>
              <w:rPr>
                <w:lang w:eastAsia="en-US"/>
              </w:rPr>
              <w:lastRenderedPageBreak/>
              <w:t>ций на объектах уличного освещения.</w:t>
            </w:r>
          </w:p>
          <w:p w:rsidR="002F1FB9" w:rsidRDefault="002F1FB9">
            <w:pPr>
              <w:spacing w:line="254" w:lineRule="auto"/>
              <w:jc w:val="both"/>
              <w:rPr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lastRenderedPageBreak/>
              <w:t>отсутствует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 11</w:t>
            </w:r>
          </w:p>
        </w:tc>
      </w:tr>
      <w:tr w:rsidR="002F1FB9" w:rsidTr="002F1FB9">
        <w:trPr>
          <w:gridAfter w:val="4"/>
          <w:wAfter w:w="17016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3.3.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57" w:right="-57"/>
              <w:jc w:val="both"/>
              <w:rPr>
                <w:color w:val="FF0000"/>
                <w:lang w:eastAsia="en-US"/>
              </w:rPr>
            </w:pPr>
            <w:r>
              <w:rPr>
                <w:color w:val="FF0000"/>
                <w:lang w:eastAsia="en-US"/>
              </w:rPr>
              <w:t>Содержание, ремонт и капитальный ремонт берегоукрепления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B9" w:rsidRDefault="002F1FB9">
            <w:pPr>
              <w:pStyle w:val="af7"/>
              <w:spacing w:line="254" w:lineRule="auto"/>
              <w:ind w:left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Мероприятие предусматривает расходы на поддержание существующего гидротехнического сооружения "Берегоукрепление реки Обь" в надлежащем техническом состоянии, обеспечение его долговечности, своевременного выявления дефектов, неблагоприятных процессов и явлений в течение всего срока эксплуатации.</w:t>
            </w:r>
          </w:p>
          <w:p w:rsidR="002F1FB9" w:rsidRDefault="002F1FB9">
            <w:pPr>
              <w:spacing w:line="254" w:lineRule="auto"/>
              <w:jc w:val="both"/>
              <w:rPr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отсутствует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показатель 13 </w:t>
            </w:r>
          </w:p>
        </w:tc>
      </w:tr>
      <w:tr w:rsidR="002F1FB9" w:rsidTr="002F1FB9">
        <w:trPr>
          <w:gridAfter w:val="4"/>
          <w:wAfter w:w="17016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3.4.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ind w:left="-57" w:right="-57"/>
              <w:jc w:val="both"/>
              <w:rPr>
                <w:color w:val="FF0000"/>
                <w:lang w:eastAsia="en-US"/>
              </w:rPr>
            </w:pPr>
            <w:r>
              <w:rPr>
                <w:color w:val="FF0000"/>
                <w:lang w:eastAsia="en-US"/>
              </w:rPr>
              <w:t>Организация озеленения территории города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Мероприятие предусматривает расходы на выполнение работ по своевременному уходу за зелеными насаждениями в условиях городской среды.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отсутствует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 12</w:t>
            </w:r>
          </w:p>
        </w:tc>
      </w:tr>
      <w:tr w:rsidR="002F1FB9" w:rsidTr="002F1FB9">
        <w:trPr>
          <w:gridAfter w:val="4"/>
          <w:wAfter w:w="17016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3.5.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Защита населения от болезней, общих для человека и животных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Мероприятие предусматривает: </w:t>
            </w:r>
          </w:p>
          <w:p w:rsidR="002F1FB9" w:rsidRDefault="002F1FB9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 расходы на отлов и транспортировку безнадзорных и бродячих домашних животных;</w:t>
            </w:r>
          </w:p>
          <w:p w:rsidR="002F1FB9" w:rsidRDefault="002F1FB9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 расходы на содержание и учет отловленных безнадзорных и бродячих домашних животных</w:t>
            </w:r>
          </w:p>
          <w:p w:rsidR="002F1FB9" w:rsidRDefault="002F1FB9">
            <w:pPr>
              <w:spacing w:line="254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- расходы на умерщление и утилизацию безнадзорных и бродячих домашних животных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отсутствует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 16</w:t>
            </w:r>
          </w:p>
        </w:tc>
      </w:tr>
      <w:tr w:rsidR="002F1FB9" w:rsidTr="002F1FB9">
        <w:trPr>
          <w:gridAfter w:val="4"/>
          <w:wAfter w:w="17016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3.6.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Организация ритуальных услуг и содержание мест захоронения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Мероприятие предусматривает:</w:t>
            </w:r>
          </w:p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предоставление субсидий на возмещение затрат по содержанию мест захоронения и возмещение недополученных доходов при оказании услуг (выполнении работ) по тарифам, утвержденным в установленном порядке и не обеспечивающим возмещение издержек при оказании услуг по погребению согласно гарантированному перечню и по захоронению умерших (погибших), не имеющих супруга, близких родственников, иных родственников либо законного представителя;</w:t>
            </w:r>
          </w:p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расходы на транспортировку тел (останков) умерших (погибших) в специализированные медицинские учреждения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отсутствует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pStyle w:val="af7"/>
              <w:autoSpaceDE w:val="0"/>
              <w:autoSpaceDN w:val="0"/>
              <w:adjustRightInd w:val="0"/>
              <w:spacing w:line="254" w:lineRule="auto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 15</w:t>
            </w:r>
          </w:p>
        </w:tc>
      </w:tr>
    </w:tbl>
    <w:p w:rsidR="002F1FB9" w:rsidRDefault="002F1FB9" w:rsidP="002F1FB9">
      <w:pPr>
        <w:widowControl w:val="0"/>
        <w:autoSpaceDE w:val="0"/>
        <w:autoSpaceDN w:val="0"/>
        <w:ind w:firstLine="540"/>
        <w:jc w:val="center"/>
        <w:outlineLvl w:val="1"/>
      </w:pPr>
    </w:p>
    <w:p w:rsidR="002F1FB9" w:rsidRDefault="002F1FB9" w:rsidP="002F1FB9">
      <w:pPr>
        <w:rPr>
          <w:rFonts w:eastAsia="Calibri"/>
          <w:sz w:val="22"/>
          <w:szCs w:val="22"/>
          <w:lang w:eastAsia="en-US"/>
        </w:rPr>
        <w:sectPr w:rsidR="002F1FB9">
          <w:pgSz w:w="16838" w:h="11906" w:orient="landscape"/>
          <w:pgMar w:top="567" w:right="1134" w:bottom="1701" w:left="1134" w:header="709" w:footer="709" w:gutter="0"/>
          <w:cols w:space="720"/>
        </w:sectPr>
      </w:pPr>
    </w:p>
    <w:p w:rsidR="002F1FB9" w:rsidRDefault="002F1FB9" w:rsidP="002F1FB9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Таблица 5</w:t>
      </w:r>
    </w:p>
    <w:p w:rsidR="002F1FB9" w:rsidRDefault="002F1FB9" w:rsidP="002F1FB9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F1FB9" w:rsidRDefault="002F1FB9" w:rsidP="002F1FB9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возможных рисков при реализации муниципальной программы города Нижневартовска "Содержание дорожного хозяйства, организация транспортного обслуживания и благоустройство территории города"</w:t>
      </w:r>
    </w:p>
    <w:p w:rsidR="002F1FB9" w:rsidRDefault="002F1FB9" w:rsidP="002F1FB9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мер по их преодолению</w:t>
      </w:r>
    </w:p>
    <w:p w:rsidR="002F1FB9" w:rsidRDefault="002F1FB9" w:rsidP="002F1FB9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2F1FB9" w:rsidRDefault="002F1FB9" w:rsidP="002F1FB9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4110"/>
        <w:gridCol w:w="4536"/>
      </w:tblGrid>
      <w:tr w:rsidR="002F1FB9" w:rsidTr="002F1F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Описание риска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Меры по преодолению рисков</w:t>
            </w:r>
          </w:p>
        </w:tc>
      </w:tr>
      <w:tr w:rsidR="002F1FB9" w:rsidTr="002F1F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</w:tr>
      <w:tr w:rsidR="002F1FB9" w:rsidTr="002F1F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Сокращение бюджетного финансирования, выделенного на выполнение муниципальной программы, что повлечет, исходя из новых бюджетных параметров, пересмотр задач муниципальной программы с точки зрения их сокращения или снижения ожидаемых результатов от их решения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B9" w:rsidRDefault="002F1FB9">
            <w:pPr>
              <w:autoSpaceDE w:val="0"/>
              <w:autoSpaceDN w:val="0"/>
              <w:adjustRightInd w:val="0"/>
              <w:spacing w:line="254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Ежегодная корректировка результатов исполнения муниципальной программы и объемов финансирования</w:t>
            </w:r>
          </w:p>
        </w:tc>
      </w:tr>
    </w:tbl>
    <w:p w:rsidR="002F1FB9" w:rsidRDefault="002F1FB9" w:rsidP="002F1FB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2F1FB9" w:rsidRDefault="002F1FB9" w:rsidP="002F1FB9">
      <w:pPr>
        <w:widowControl w:val="0"/>
        <w:autoSpaceDE w:val="0"/>
        <w:autoSpaceDN w:val="0"/>
        <w:ind w:firstLine="709"/>
        <w:jc w:val="both"/>
        <w:rPr>
          <w:strike/>
          <w:sz w:val="28"/>
          <w:szCs w:val="28"/>
        </w:rPr>
      </w:pPr>
    </w:p>
    <w:p w:rsidR="002F1FB9" w:rsidRDefault="002F1FB9" w:rsidP="002F1FB9">
      <w:pPr>
        <w:widowControl w:val="0"/>
        <w:autoSpaceDE w:val="0"/>
        <w:autoSpaceDN w:val="0"/>
        <w:ind w:firstLine="709"/>
        <w:jc w:val="both"/>
        <w:rPr>
          <w:strike/>
          <w:sz w:val="28"/>
          <w:szCs w:val="28"/>
        </w:rPr>
      </w:pPr>
    </w:p>
    <w:p w:rsidR="002F1FB9" w:rsidRDefault="002F1FB9" w:rsidP="002F1FB9">
      <w:pPr>
        <w:widowControl w:val="0"/>
        <w:autoSpaceDE w:val="0"/>
        <w:autoSpaceDN w:val="0"/>
        <w:ind w:firstLine="709"/>
        <w:jc w:val="both"/>
        <w:rPr>
          <w:strike/>
          <w:sz w:val="28"/>
          <w:szCs w:val="28"/>
        </w:rPr>
      </w:pPr>
    </w:p>
    <w:p w:rsidR="002F1FB9" w:rsidRDefault="002F1FB9" w:rsidP="002F1FB9">
      <w:pPr>
        <w:ind w:left="5670"/>
        <w:jc w:val="both"/>
        <w:rPr>
          <w:sz w:val="28"/>
        </w:rPr>
      </w:pPr>
    </w:p>
    <w:p w:rsidR="002F1FB9" w:rsidRDefault="002F1FB9" w:rsidP="002F1FB9">
      <w:pPr>
        <w:ind w:left="5670"/>
        <w:jc w:val="both"/>
        <w:rPr>
          <w:sz w:val="28"/>
        </w:rPr>
      </w:pPr>
    </w:p>
    <w:p w:rsidR="002F1FB9" w:rsidRDefault="002F1FB9" w:rsidP="002F1FB9">
      <w:pPr>
        <w:ind w:left="5670"/>
        <w:jc w:val="both"/>
        <w:rPr>
          <w:sz w:val="28"/>
        </w:rPr>
      </w:pPr>
    </w:p>
    <w:p w:rsidR="002F1FB9" w:rsidRDefault="002F1FB9" w:rsidP="002F1FB9">
      <w:pPr>
        <w:ind w:left="5670"/>
        <w:jc w:val="both"/>
        <w:rPr>
          <w:sz w:val="28"/>
        </w:rPr>
      </w:pPr>
    </w:p>
    <w:p w:rsidR="002F1FB9" w:rsidRDefault="002F1FB9" w:rsidP="002F1FB9">
      <w:pPr>
        <w:ind w:left="5670"/>
        <w:jc w:val="both"/>
        <w:rPr>
          <w:sz w:val="28"/>
        </w:rPr>
      </w:pPr>
    </w:p>
    <w:p w:rsidR="002F1FB9" w:rsidRDefault="002F1FB9" w:rsidP="002F1FB9">
      <w:pPr>
        <w:ind w:left="5670"/>
        <w:jc w:val="both"/>
        <w:rPr>
          <w:sz w:val="28"/>
        </w:rPr>
      </w:pPr>
    </w:p>
    <w:p w:rsidR="002F1FB9" w:rsidRDefault="002F1FB9" w:rsidP="002F1FB9">
      <w:pPr>
        <w:ind w:left="5670"/>
        <w:jc w:val="both"/>
        <w:rPr>
          <w:sz w:val="28"/>
        </w:rPr>
      </w:pPr>
    </w:p>
    <w:p w:rsidR="002F1FB9" w:rsidRDefault="002F1FB9" w:rsidP="002F1FB9">
      <w:pPr>
        <w:ind w:left="5670"/>
        <w:jc w:val="both"/>
        <w:rPr>
          <w:sz w:val="28"/>
        </w:rPr>
      </w:pPr>
    </w:p>
    <w:p w:rsidR="002F1FB9" w:rsidRDefault="002F1FB9" w:rsidP="002F1FB9">
      <w:pPr>
        <w:ind w:left="5670"/>
        <w:jc w:val="both"/>
        <w:rPr>
          <w:sz w:val="28"/>
        </w:rPr>
      </w:pPr>
    </w:p>
    <w:p w:rsidR="002F1FB9" w:rsidRDefault="002F1FB9" w:rsidP="002F1FB9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</w:p>
    <w:p w:rsidR="002F1FB9" w:rsidRDefault="002F1FB9" w:rsidP="002F1FB9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</w:p>
    <w:p w:rsidR="002F1FB9" w:rsidRDefault="002F1FB9" w:rsidP="002F1FB9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</w:p>
    <w:p w:rsidR="002F1FB9" w:rsidRDefault="002F1FB9" w:rsidP="002F1FB9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</w:p>
    <w:p w:rsidR="002F1FB9" w:rsidRDefault="002F1FB9" w:rsidP="002F1FB9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</w:p>
    <w:p w:rsidR="002F1FB9" w:rsidRDefault="002F1FB9" w:rsidP="002F1FB9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</w:p>
    <w:p w:rsidR="002F1FB9" w:rsidRDefault="002F1FB9" w:rsidP="002F1FB9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</w:p>
    <w:p w:rsidR="002F1FB9" w:rsidRDefault="002F1FB9" w:rsidP="002F1FB9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</w:p>
    <w:p w:rsidR="002F1FB9" w:rsidRDefault="002F1FB9" w:rsidP="00A70E39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</w:p>
    <w:p w:rsidR="002F1FB9" w:rsidRDefault="002F1FB9" w:rsidP="00A70E39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</w:p>
    <w:p w:rsidR="002F1FB9" w:rsidRDefault="002F1FB9" w:rsidP="00A70E39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</w:p>
    <w:p w:rsidR="002F1FB9" w:rsidRDefault="002F1FB9" w:rsidP="00A70E39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</w:p>
    <w:p w:rsidR="00B84336" w:rsidRDefault="00B84336" w:rsidP="00416610">
      <w:pPr>
        <w:ind w:left="5670"/>
        <w:jc w:val="both"/>
        <w:rPr>
          <w:sz w:val="28"/>
        </w:rPr>
      </w:pPr>
    </w:p>
    <w:sectPr w:rsidR="00B84336" w:rsidSect="00DD671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1FB9" w:rsidRDefault="002F1FB9">
      <w:r>
        <w:separator/>
      </w:r>
    </w:p>
  </w:endnote>
  <w:endnote w:type="continuationSeparator" w:id="0">
    <w:p w:rsidR="002F1FB9" w:rsidRDefault="002F1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1FB9" w:rsidRDefault="002F1FB9">
      <w:r>
        <w:separator/>
      </w:r>
    </w:p>
  </w:footnote>
  <w:footnote w:type="continuationSeparator" w:id="0">
    <w:p w:rsidR="002F1FB9" w:rsidRDefault="002F1F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429C9"/>
    <w:multiLevelType w:val="hybridMultilevel"/>
    <w:tmpl w:val="C856490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04D91"/>
    <w:multiLevelType w:val="hybridMultilevel"/>
    <w:tmpl w:val="DD628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3116F2"/>
    <w:multiLevelType w:val="hybridMultilevel"/>
    <w:tmpl w:val="F1086D4C"/>
    <w:lvl w:ilvl="0" w:tplc="DA7687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C716D8"/>
    <w:multiLevelType w:val="hybridMultilevel"/>
    <w:tmpl w:val="A022B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50752"/>
    <w:multiLevelType w:val="multilevel"/>
    <w:tmpl w:val="159C7F56"/>
    <w:lvl w:ilvl="0">
      <w:start w:val="1"/>
      <w:numFmt w:val="decimal"/>
      <w:lvlText w:val="%1."/>
      <w:lvlJc w:val="left"/>
      <w:pPr>
        <w:ind w:left="3439" w:hanging="117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cs="Times New Roman"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cs="Times New Roman" w:hint="default"/>
      </w:rPr>
    </w:lvl>
  </w:abstractNum>
  <w:abstractNum w:abstractNumId="5" w15:restartNumberingAfterBreak="0">
    <w:nsid w:val="355C363E"/>
    <w:multiLevelType w:val="multilevel"/>
    <w:tmpl w:val="5894A55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3E021F4B"/>
    <w:multiLevelType w:val="hybridMultilevel"/>
    <w:tmpl w:val="3DAEC62E"/>
    <w:lvl w:ilvl="0" w:tplc="7760244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E3D72CF"/>
    <w:multiLevelType w:val="hybridMultilevel"/>
    <w:tmpl w:val="D8F255BA"/>
    <w:lvl w:ilvl="0" w:tplc="285EF1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2EC1509"/>
    <w:multiLevelType w:val="hybridMultilevel"/>
    <w:tmpl w:val="58B46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6F144C"/>
    <w:multiLevelType w:val="hybridMultilevel"/>
    <w:tmpl w:val="F10C12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C74965"/>
    <w:multiLevelType w:val="hybridMultilevel"/>
    <w:tmpl w:val="F288E098"/>
    <w:lvl w:ilvl="0" w:tplc="C9541266">
      <w:start w:val="1"/>
      <w:numFmt w:val="decimal"/>
      <w:lvlText w:val="%1."/>
      <w:lvlJc w:val="left"/>
      <w:pPr>
        <w:ind w:left="1407" w:hanging="84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41E4579"/>
    <w:multiLevelType w:val="hybridMultilevel"/>
    <w:tmpl w:val="8A44C384"/>
    <w:lvl w:ilvl="0" w:tplc="57F6ED7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72B961D8"/>
    <w:multiLevelType w:val="multilevel"/>
    <w:tmpl w:val="BBDEAE9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13" w15:restartNumberingAfterBreak="0">
    <w:nsid w:val="74954370"/>
    <w:multiLevelType w:val="hybridMultilevel"/>
    <w:tmpl w:val="65561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4"/>
  </w:num>
  <w:num w:numId="5">
    <w:abstractNumId w:val="11"/>
  </w:num>
  <w:num w:numId="6">
    <w:abstractNumId w:val="5"/>
  </w:num>
  <w:num w:numId="7">
    <w:abstractNumId w:val="13"/>
  </w:num>
  <w:num w:numId="8">
    <w:abstractNumId w:val="0"/>
  </w:num>
  <w:num w:numId="9">
    <w:abstractNumId w:val="9"/>
  </w:num>
  <w:num w:numId="10">
    <w:abstractNumId w:val="3"/>
  </w:num>
  <w:num w:numId="11">
    <w:abstractNumId w:val="8"/>
  </w:num>
  <w:num w:numId="12">
    <w:abstractNumId w:val="1"/>
  </w:num>
  <w:num w:numId="13">
    <w:abstractNumId w:val="12"/>
  </w:num>
  <w:num w:numId="14">
    <w:abstractNumId w:val="10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pos w:val="beneathTex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4A3482"/>
    <w:rsid w:val="00001777"/>
    <w:rsid w:val="00001E88"/>
    <w:rsid w:val="0000557C"/>
    <w:rsid w:val="0001046B"/>
    <w:rsid w:val="00014D7B"/>
    <w:rsid w:val="00021F19"/>
    <w:rsid w:val="00022563"/>
    <w:rsid w:val="000226E0"/>
    <w:rsid w:val="0002539D"/>
    <w:rsid w:val="0003108E"/>
    <w:rsid w:val="00035B3B"/>
    <w:rsid w:val="000404E0"/>
    <w:rsid w:val="000421B8"/>
    <w:rsid w:val="00042EE1"/>
    <w:rsid w:val="00042F12"/>
    <w:rsid w:val="00047B0C"/>
    <w:rsid w:val="00050653"/>
    <w:rsid w:val="00050E99"/>
    <w:rsid w:val="00052FB8"/>
    <w:rsid w:val="00053250"/>
    <w:rsid w:val="00053303"/>
    <w:rsid w:val="000558D7"/>
    <w:rsid w:val="00055DD6"/>
    <w:rsid w:val="00056731"/>
    <w:rsid w:val="00062B61"/>
    <w:rsid w:val="00062DE6"/>
    <w:rsid w:val="00062FD4"/>
    <w:rsid w:val="00063A88"/>
    <w:rsid w:val="00063D85"/>
    <w:rsid w:val="000711BB"/>
    <w:rsid w:val="000735D1"/>
    <w:rsid w:val="00083AB1"/>
    <w:rsid w:val="00086A11"/>
    <w:rsid w:val="0009068C"/>
    <w:rsid w:val="00091A20"/>
    <w:rsid w:val="00096188"/>
    <w:rsid w:val="00097D89"/>
    <w:rsid w:val="000A409A"/>
    <w:rsid w:val="000B1574"/>
    <w:rsid w:val="000C24BA"/>
    <w:rsid w:val="000C48D1"/>
    <w:rsid w:val="000C5D1A"/>
    <w:rsid w:val="000C5EFF"/>
    <w:rsid w:val="000C6F84"/>
    <w:rsid w:val="000C7144"/>
    <w:rsid w:val="000C7D70"/>
    <w:rsid w:val="000D577E"/>
    <w:rsid w:val="000E350D"/>
    <w:rsid w:val="000E70E9"/>
    <w:rsid w:val="000E7EDD"/>
    <w:rsid w:val="000F0F61"/>
    <w:rsid w:val="000F2B0E"/>
    <w:rsid w:val="000F3177"/>
    <w:rsid w:val="000F5D50"/>
    <w:rsid w:val="000F7D5A"/>
    <w:rsid w:val="00100D21"/>
    <w:rsid w:val="001011C4"/>
    <w:rsid w:val="0010296D"/>
    <w:rsid w:val="00104E3D"/>
    <w:rsid w:val="00106723"/>
    <w:rsid w:val="001110FA"/>
    <w:rsid w:val="001203A5"/>
    <w:rsid w:val="001241EC"/>
    <w:rsid w:val="001277CD"/>
    <w:rsid w:val="00131244"/>
    <w:rsid w:val="00131BE1"/>
    <w:rsid w:val="00140D7D"/>
    <w:rsid w:val="001411B0"/>
    <w:rsid w:val="001473ED"/>
    <w:rsid w:val="00147840"/>
    <w:rsid w:val="00150E79"/>
    <w:rsid w:val="00155474"/>
    <w:rsid w:val="00156273"/>
    <w:rsid w:val="00160FE5"/>
    <w:rsid w:val="001634BA"/>
    <w:rsid w:val="00167940"/>
    <w:rsid w:val="00170245"/>
    <w:rsid w:val="00175056"/>
    <w:rsid w:val="001827AB"/>
    <w:rsid w:val="00182F32"/>
    <w:rsid w:val="00184DA7"/>
    <w:rsid w:val="00193185"/>
    <w:rsid w:val="0019540B"/>
    <w:rsid w:val="0019582A"/>
    <w:rsid w:val="001A3789"/>
    <w:rsid w:val="001A4680"/>
    <w:rsid w:val="001A4ED7"/>
    <w:rsid w:val="001A5C1A"/>
    <w:rsid w:val="001B0C64"/>
    <w:rsid w:val="001B475F"/>
    <w:rsid w:val="001B72A4"/>
    <w:rsid w:val="001D0EDA"/>
    <w:rsid w:val="001D1DB2"/>
    <w:rsid w:val="001D255A"/>
    <w:rsid w:val="001D6260"/>
    <w:rsid w:val="001D70BE"/>
    <w:rsid w:val="001E1784"/>
    <w:rsid w:val="001E1E43"/>
    <w:rsid w:val="001E25B8"/>
    <w:rsid w:val="001E2D79"/>
    <w:rsid w:val="001F052B"/>
    <w:rsid w:val="001F345F"/>
    <w:rsid w:val="001F35D4"/>
    <w:rsid w:val="001F3E6B"/>
    <w:rsid w:val="001F5FB5"/>
    <w:rsid w:val="00202822"/>
    <w:rsid w:val="002029C4"/>
    <w:rsid w:val="00202E57"/>
    <w:rsid w:val="00206911"/>
    <w:rsid w:val="00207EA3"/>
    <w:rsid w:val="00211B89"/>
    <w:rsid w:val="00212D02"/>
    <w:rsid w:val="00213C26"/>
    <w:rsid w:val="002159CA"/>
    <w:rsid w:val="00221D71"/>
    <w:rsid w:val="00223D8E"/>
    <w:rsid w:val="00224392"/>
    <w:rsid w:val="002243D7"/>
    <w:rsid w:val="00224855"/>
    <w:rsid w:val="0022486D"/>
    <w:rsid w:val="00231945"/>
    <w:rsid w:val="00232B00"/>
    <w:rsid w:val="00233ACD"/>
    <w:rsid w:val="00235AF5"/>
    <w:rsid w:val="002372A1"/>
    <w:rsid w:val="00243A21"/>
    <w:rsid w:val="0024671A"/>
    <w:rsid w:val="00250AD7"/>
    <w:rsid w:val="00251B01"/>
    <w:rsid w:val="0025414B"/>
    <w:rsid w:val="00266E9E"/>
    <w:rsid w:val="00275454"/>
    <w:rsid w:val="00276E2F"/>
    <w:rsid w:val="00280691"/>
    <w:rsid w:val="002850D1"/>
    <w:rsid w:val="00285EA6"/>
    <w:rsid w:val="002865D5"/>
    <w:rsid w:val="002922D5"/>
    <w:rsid w:val="002929DD"/>
    <w:rsid w:val="0029473F"/>
    <w:rsid w:val="002955A7"/>
    <w:rsid w:val="002A6C1C"/>
    <w:rsid w:val="002B01A5"/>
    <w:rsid w:val="002B28D0"/>
    <w:rsid w:val="002B3E6E"/>
    <w:rsid w:val="002B43CD"/>
    <w:rsid w:val="002B67EE"/>
    <w:rsid w:val="002B71CE"/>
    <w:rsid w:val="002B7D62"/>
    <w:rsid w:val="002C3E61"/>
    <w:rsid w:val="002C63DE"/>
    <w:rsid w:val="002C65CD"/>
    <w:rsid w:val="002D1948"/>
    <w:rsid w:val="002E005C"/>
    <w:rsid w:val="002E05C4"/>
    <w:rsid w:val="002E5D30"/>
    <w:rsid w:val="002F0B87"/>
    <w:rsid w:val="002F1FB9"/>
    <w:rsid w:val="002F3CC9"/>
    <w:rsid w:val="002F43A8"/>
    <w:rsid w:val="002F6295"/>
    <w:rsid w:val="00301E7B"/>
    <w:rsid w:val="00302438"/>
    <w:rsid w:val="00304FFB"/>
    <w:rsid w:val="003106AB"/>
    <w:rsid w:val="00320895"/>
    <w:rsid w:val="003212BF"/>
    <w:rsid w:val="00322000"/>
    <w:rsid w:val="003234D1"/>
    <w:rsid w:val="0032483A"/>
    <w:rsid w:val="003251E1"/>
    <w:rsid w:val="00331489"/>
    <w:rsid w:val="00333F8A"/>
    <w:rsid w:val="00335FAD"/>
    <w:rsid w:val="00340F05"/>
    <w:rsid w:val="00342F24"/>
    <w:rsid w:val="003434A4"/>
    <w:rsid w:val="00343B1F"/>
    <w:rsid w:val="00343B61"/>
    <w:rsid w:val="0035253B"/>
    <w:rsid w:val="00353C76"/>
    <w:rsid w:val="00362D7C"/>
    <w:rsid w:val="00364E9D"/>
    <w:rsid w:val="00372283"/>
    <w:rsid w:val="003745DD"/>
    <w:rsid w:val="00376597"/>
    <w:rsid w:val="00376FAD"/>
    <w:rsid w:val="003801BC"/>
    <w:rsid w:val="00380C8C"/>
    <w:rsid w:val="00381555"/>
    <w:rsid w:val="00382257"/>
    <w:rsid w:val="00382315"/>
    <w:rsid w:val="00384842"/>
    <w:rsid w:val="00390521"/>
    <w:rsid w:val="0039318E"/>
    <w:rsid w:val="00393D76"/>
    <w:rsid w:val="003947CB"/>
    <w:rsid w:val="0039595E"/>
    <w:rsid w:val="00396A11"/>
    <w:rsid w:val="0039753A"/>
    <w:rsid w:val="003A22C2"/>
    <w:rsid w:val="003B0576"/>
    <w:rsid w:val="003B2D4B"/>
    <w:rsid w:val="003B34BC"/>
    <w:rsid w:val="003B59B4"/>
    <w:rsid w:val="003B6B57"/>
    <w:rsid w:val="003B7758"/>
    <w:rsid w:val="003C6358"/>
    <w:rsid w:val="003D2A92"/>
    <w:rsid w:val="003D2D40"/>
    <w:rsid w:val="003D6DC3"/>
    <w:rsid w:val="003D7225"/>
    <w:rsid w:val="003E23C2"/>
    <w:rsid w:val="003E421A"/>
    <w:rsid w:val="003E659E"/>
    <w:rsid w:val="003F321A"/>
    <w:rsid w:val="003F419E"/>
    <w:rsid w:val="003F6DF0"/>
    <w:rsid w:val="00402323"/>
    <w:rsid w:val="004027DA"/>
    <w:rsid w:val="00403012"/>
    <w:rsid w:val="00406FE9"/>
    <w:rsid w:val="004111EC"/>
    <w:rsid w:val="00413B0A"/>
    <w:rsid w:val="00414C4A"/>
    <w:rsid w:val="00416610"/>
    <w:rsid w:val="00416A22"/>
    <w:rsid w:val="00420336"/>
    <w:rsid w:val="00420C03"/>
    <w:rsid w:val="00423792"/>
    <w:rsid w:val="00432351"/>
    <w:rsid w:val="00432D87"/>
    <w:rsid w:val="00434162"/>
    <w:rsid w:val="004369CA"/>
    <w:rsid w:val="00436B83"/>
    <w:rsid w:val="00437167"/>
    <w:rsid w:val="00442909"/>
    <w:rsid w:val="004545F5"/>
    <w:rsid w:val="00455659"/>
    <w:rsid w:val="00455F31"/>
    <w:rsid w:val="004567EF"/>
    <w:rsid w:val="00456C56"/>
    <w:rsid w:val="00456F7A"/>
    <w:rsid w:val="00456F8B"/>
    <w:rsid w:val="00460377"/>
    <w:rsid w:val="00460E01"/>
    <w:rsid w:val="00462902"/>
    <w:rsid w:val="004638B1"/>
    <w:rsid w:val="004668A7"/>
    <w:rsid w:val="00466E59"/>
    <w:rsid w:val="00467344"/>
    <w:rsid w:val="00470716"/>
    <w:rsid w:val="00472A6E"/>
    <w:rsid w:val="00473061"/>
    <w:rsid w:val="00476D48"/>
    <w:rsid w:val="004772F7"/>
    <w:rsid w:val="00477D16"/>
    <w:rsid w:val="00480761"/>
    <w:rsid w:val="00481D49"/>
    <w:rsid w:val="00483DDB"/>
    <w:rsid w:val="00484921"/>
    <w:rsid w:val="00485987"/>
    <w:rsid w:val="00485B95"/>
    <w:rsid w:val="00485D91"/>
    <w:rsid w:val="00486564"/>
    <w:rsid w:val="0049462C"/>
    <w:rsid w:val="00497B19"/>
    <w:rsid w:val="004A1AF4"/>
    <w:rsid w:val="004A3482"/>
    <w:rsid w:val="004A3F9A"/>
    <w:rsid w:val="004A61F4"/>
    <w:rsid w:val="004A7937"/>
    <w:rsid w:val="004B1E93"/>
    <w:rsid w:val="004B228E"/>
    <w:rsid w:val="004B452F"/>
    <w:rsid w:val="004B4F48"/>
    <w:rsid w:val="004B5D91"/>
    <w:rsid w:val="004B68DA"/>
    <w:rsid w:val="004C0AD0"/>
    <w:rsid w:val="004C3757"/>
    <w:rsid w:val="004C3D18"/>
    <w:rsid w:val="004D0604"/>
    <w:rsid w:val="004D0FD1"/>
    <w:rsid w:val="004D1590"/>
    <w:rsid w:val="004D1756"/>
    <w:rsid w:val="004D3E5C"/>
    <w:rsid w:val="004D45A0"/>
    <w:rsid w:val="004D528F"/>
    <w:rsid w:val="004E1E73"/>
    <w:rsid w:val="004E20E0"/>
    <w:rsid w:val="004F1D0B"/>
    <w:rsid w:val="004F290D"/>
    <w:rsid w:val="004F4362"/>
    <w:rsid w:val="004F63E0"/>
    <w:rsid w:val="004F7E73"/>
    <w:rsid w:val="005032EC"/>
    <w:rsid w:val="00505F6B"/>
    <w:rsid w:val="00507523"/>
    <w:rsid w:val="00511C60"/>
    <w:rsid w:val="00514BC1"/>
    <w:rsid w:val="00514CCB"/>
    <w:rsid w:val="005159AE"/>
    <w:rsid w:val="005216DE"/>
    <w:rsid w:val="005217B2"/>
    <w:rsid w:val="005222A0"/>
    <w:rsid w:val="00524099"/>
    <w:rsid w:val="0052784D"/>
    <w:rsid w:val="005303F5"/>
    <w:rsid w:val="00533BED"/>
    <w:rsid w:val="0053717E"/>
    <w:rsid w:val="00551237"/>
    <w:rsid w:val="00552D9D"/>
    <w:rsid w:val="005573D6"/>
    <w:rsid w:val="00560C66"/>
    <w:rsid w:val="00566D99"/>
    <w:rsid w:val="005734F6"/>
    <w:rsid w:val="0058227B"/>
    <w:rsid w:val="005831A9"/>
    <w:rsid w:val="00585E99"/>
    <w:rsid w:val="005914E2"/>
    <w:rsid w:val="0059257A"/>
    <w:rsid w:val="00592A44"/>
    <w:rsid w:val="00592DBF"/>
    <w:rsid w:val="00592E90"/>
    <w:rsid w:val="0059413F"/>
    <w:rsid w:val="005A2B4A"/>
    <w:rsid w:val="005A3255"/>
    <w:rsid w:val="005B0760"/>
    <w:rsid w:val="005B67CE"/>
    <w:rsid w:val="005C04EB"/>
    <w:rsid w:val="005C0587"/>
    <w:rsid w:val="005C0699"/>
    <w:rsid w:val="005D2C33"/>
    <w:rsid w:val="005D36AF"/>
    <w:rsid w:val="005D4B39"/>
    <w:rsid w:val="005D6E2E"/>
    <w:rsid w:val="005D7CDB"/>
    <w:rsid w:val="005E22DB"/>
    <w:rsid w:val="005E75FC"/>
    <w:rsid w:val="005F1A3C"/>
    <w:rsid w:val="005F41D7"/>
    <w:rsid w:val="006000AE"/>
    <w:rsid w:val="006030D2"/>
    <w:rsid w:val="0061096A"/>
    <w:rsid w:val="006221BB"/>
    <w:rsid w:val="00623B93"/>
    <w:rsid w:val="006240C0"/>
    <w:rsid w:val="006333D6"/>
    <w:rsid w:val="00634FCD"/>
    <w:rsid w:val="0064248E"/>
    <w:rsid w:val="00642786"/>
    <w:rsid w:val="00642A16"/>
    <w:rsid w:val="00644294"/>
    <w:rsid w:val="006453EB"/>
    <w:rsid w:val="00646983"/>
    <w:rsid w:val="006530CE"/>
    <w:rsid w:val="006558E3"/>
    <w:rsid w:val="00655C6C"/>
    <w:rsid w:val="00656498"/>
    <w:rsid w:val="006610F4"/>
    <w:rsid w:val="00665474"/>
    <w:rsid w:val="006668A9"/>
    <w:rsid w:val="00666F81"/>
    <w:rsid w:val="00672BA9"/>
    <w:rsid w:val="00681E5C"/>
    <w:rsid w:val="00684AED"/>
    <w:rsid w:val="006905DD"/>
    <w:rsid w:val="0069113D"/>
    <w:rsid w:val="0069429D"/>
    <w:rsid w:val="006958DD"/>
    <w:rsid w:val="00696D17"/>
    <w:rsid w:val="006A0198"/>
    <w:rsid w:val="006A1DAE"/>
    <w:rsid w:val="006A7A73"/>
    <w:rsid w:val="006B1353"/>
    <w:rsid w:val="006B5E85"/>
    <w:rsid w:val="006B6886"/>
    <w:rsid w:val="006C173A"/>
    <w:rsid w:val="006C2BCE"/>
    <w:rsid w:val="006D1000"/>
    <w:rsid w:val="006D2853"/>
    <w:rsid w:val="006D3971"/>
    <w:rsid w:val="006D768E"/>
    <w:rsid w:val="006E2C90"/>
    <w:rsid w:val="006E3A1F"/>
    <w:rsid w:val="006E7B87"/>
    <w:rsid w:val="006F2221"/>
    <w:rsid w:val="006F617F"/>
    <w:rsid w:val="00702C09"/>
    <w:rsid w:val="007034DE"/>
    <w:rsid w:val="00704744"/>
    <w:rsid w:val="00704C3E"/>
    <w:rsid w:val="0071091F"/>
    <w:rsid w:val="007255DE"/>
    <w:rsid w:val="00726321"/>
    <w:rsid w:val="00733489"/>
    <w:rsid w:val="00733890"/>
    <w:rsid w:val="00740ABE"/>
    <w:rsid w:val="00741131"/>
    <w:rsid w:val="00741C16"/>
    <w:rsid w:val="00742367"/>
    <w:rsid w:val="007451F3"/>
    <w:rsid w:val="00746995"/>
    <w:rsid w:val="0074777C"/>
    <w:rsid w:val="00752732"/>
    <w:rsid w:val="00753722"/>
    <w:rsid w:val="00761556"/>
    <w:rsid w:val="00772713"/>
    <w:rsid w:val="00772CF6"/>
    <w:rsid w:val="00775CF7"/>
    <w:rsid w:val="0077787F"/>
    <w:rsid w:val="00780B23"/>
    <w:rsid w:val="007824D6"/>
    <w:rsid w:val="00784203"/>
    <w:rsid w:val="007856B1"/>
    <w:rsid w:val="00791FDB"/>
    <w:rsid w:val="0079633B"/>
    <w:rsid w:val="007963B2"/>
    <w:rsid w:val="007A0DE4"/>
    <w:rsid w:val="007A2579"/>
    <w:rsid w:val="007A38F6"/>
    <w:rsid w:val="007A46DA"/>
    <w:rsid w:val="007A7C9E"/>
    <w:rsid w:val="007B1187"/>
    <w:rsid w:val="007B4499"/>
    <w:rsid w:val="007B47E6"/>
    <w:rsid w:val="007B4D2B"/>
    <w:rsid w:val="007B6F79"/>
    <w:rsid w:val="007C1B68"/>
    <w:rsid w:val="007C3543"/>
    <w:rsid w:val="007C4510"/>
    <w:rsid w:val="007C6526"/>
    <w:rsid w:val="007C79BE"/>
    <w:rsid w:val="007D4AC8"/>
    <w:rsid w:val="007D6BB0"/>
    <w:rsid w:val="007D6F70"/>
    <w:rsid w:val="007D7BC3"/>
    <w:rsid w:val="007E056E"/>
    <w:rsid w:val="007E1CD0"/>
    <w:rsid w:val="007E4FCA"/>
    <w:rsid w:val="007E7087"/>
    <w:rsid w:val="007F5ED6"/>
    <w:rsid w:val="007F6DB1"/>
    <w:rsid w:val="007F6F52"/>
    <w:rsid w:val="007F765C"/>
    <w:rsid w:val="007F7824"/>
    <w:rsid w:val="00800315"/>
    <w:rsid w:val="00801BE5"/>
    <w:rsid w:val="008043DF"/>
    <w:rsid w:val="00807352"/>
    <w:rsid w:val="008076F3"/>
    <w:rsid w:val="00807F66"/>
    <w:rsid w:val="00810858"/>
    <w:rsid w:val="00811BFD"/>
    <w:rsid w:val="00814DF0"/>
    <w:rsid w:val="00815195"/>
    <w:rsid w:val="0081630F"/>
    <w:rsid w:val="0081674B"/>
    <w:rsid w:val="0082167A"/>
    <w:rsid w:val="008228C3"/>
    <w:rsid w:val="00822B8B"/>
    <w:rsid w:val="0082615F"/>
    <w:rsid w:val="00826172"/>
    <w:rsid w:val="0083024B"/>
    <w:rsid w:val="00840E8C"/>
    <w:rsid w:val="00845A4B"/>
    <w:rsid w:val="00851B92"/>
    <w:rsid w:val="0085259D"/>
    <w:rsid w:val="008557D9"/>
    <w:rsid w:val="00856C5B"/>
    <w:rsid w:val="00860476"/>
    <w:rsid w:val="00860ED6"/>
    <w:rsid w:val="0086227C"/>
    <w:rsid w:val="00863682"/>
    <w:rsid w:val="00864C4D"/>
    <w:rsid w:val="0086522A"/>
    <w:rsid w:val="008658D4"/>
    <w:rsid w:val="00871C3B"/>
    <w:rsid w:val="00875A3F"/>
    <w:rsid w:val="0088237E"/>
    <w:rsid w:val="0088323F"/>
    <w:rsid w:val="00884EFC"/>
    <w:rsid w:val="0088668C"/>
    <w:rsid w:val="00887B90"/>
    <w:rsid w:val="00890E3C"/>
    <w:rsid w:val="00893AA2"/>
    <w:rsid w:val="00896784"/>
    <w:rsid w:val="008A04F0"/>
    <w:rsid w:val="008A5704"/>
    <w:rsid w:val="008B0481"/>
    <w:rsid w:val="008B1E31"/>
    <w:rsid w:val="008C4BD7"/>
    <w:rsid w:val="008C7A92"/>
    <w:rsid w:val="008D3861"/>
    <w:rsid w:val="008E243C"/>
    <w:rsid w:val="008E2DBF"/>
    <w:rsid w:val="008E6A04"/>
    <w:rsid w:val="008F2025"/>
    <w:rsid w:val="008F4E27"/>
    <w:rsid w:val="008F5506"/>
    <w:rsid w:val="00903546"/>
    <w:rsid w:val="00907775"/>
    <w:rsid w:val="00910D85"/>
    <w:rsid w:val="00921D37"/>
    <w:rsid w:val="0092444F"/>
    <w:rsid w:val="009256F4"/>
    <w:rsid w:val="009310C2"/>
    <w:rsid w:val="00934057"/>
    <w:rsid w:val="009407F5"/>
    <w:rsid w:val="00940BAA"/>
    <w:rsid w:val="009423E0"/>
    <w:rsid w:val="00942C6D"/>
    <w:rsid w:val="00945293"/>
    <w:rsid w:val="0094576C"/>
    <w:rsid w:val="00947ABB"/>
    <w:rsid w:val="009505D7"/>
    <w:rsid w:val="009510F2"/>
    <w:rsid w:val="0096039E"/>
    <w:rsid w:val="009626BF"/>
    <w:rsid w:val="00964F93"/>
    <w:rsid w:val="00966182"/>
    <w:rsid w:val="00967D41"/>
    <w:rsid w:val="00972608"/>
    <w:rsid w:val="00972E2D"/>
    <w:rsid w:val="0097402A"/>
    <w:rsid w:val="00976223"/>
    <w:rsid w:val="00980740"/>
    <w:rsid w:val="009812DA"/>
    <w:rsid w:val="00983269"/>
    <w:rsid w:val="00983331"/>
    <w:rsid w:val="00983B20"/>
    <w:rsid w:val="00984550"/>
    <w:rsid w:val="0099268A"/>
    <w:rsid w:val="009A243F"/>
    <w:rsid w:val="009A3FCC"/>
    <w:rsid w:val="009B1D4D"/>
    <w:rsid w:val="009B3A65"/>
    <w:rsid w:val="009B4327"/>
    <w:rsid w:val="009B5603"/>
    <w:rsid w:val="009C52E9"/>
    <w:rsid w:val="009C5DB3"/>
    <w:rsid w:val="009C7749"/>
    <w:rsid w:val="009C7E39"/>
    <w:rsid w:val="009D044F"/>
    <w:rsid w:val="009D2E57"/>
    <w:rsid w:val="009E168E"/>
    <w:rsid w:val="009E4F0F"/>
    <w:rsid w:val="009E50EB"/>
    <w:rsid w:val="009E54A3"/>
    <w:rsid w:val="009E74E3"/>
    <w:rsid w:val="009F32A1"/>
    <w:rsid w:val="009F338F"/>
    <w:rsid w:val="00A01686"/>
    <w:rsid w:val="00A033D4"/>
    <w:rsid w:val="00A03C16"/>
    <w:rsid w:val="00A11028"/>
    <w:rsid w:val="00A13227"/>
    <w:rsid w:val="00A13FF0"/>
    <w:rsid w:val="00A14453"/>
    <w:rsid w:val="00A14BBB"/>
    <w:rsid w:val="00A15D3A"/>
    <w:rsid w:val="00A16047"/>
    <w:rsid w:val="00A179EF"/>
    <w:rsid w:val="00A224E1"/>
    <w:rsid w:val="00A250FD"/>
    <w:rsid w:val="00A31143"/>
    <w:rsid w:val="00A44756"/>
    <w:rsid w:val="00A47D9D"/>
    <w:rsid w:val="00A5316E"/>
    <w:rsid w:val="00A53B35"/>
    <w:rsid w:val="00A542DD"/>
    <w:rsid w:val="00A54314"/>
    <w:rsid w:val="00A54D4D"/>
    <w:rsid w:val="00A57FB8"/>
    <w:rsid w:val="00A61B15"/>
    <w:rsid w:val="00A63C6A"/>
    <w:rsid w:val="00A65EA8"/>
    <w:rsid w:val="00A6727F"/>
    <w:rsid w:val="00A67D2D"/>
    <w:rsid w:val="00A67FD0"/>
    <w:rsid w:val="00A70E39"/>
    <w:rsid w:val="00A75E7E"/>
    <w:rsid w:val="00A81990"/>
    <w:rsid w:val="00A81A45"/>
    <w:rsid w:val="00A8323A"/>
    <w:rsid w:val="00A8372D"/>
    <w:rsid w:val="00A8390A"/>
    <w:rsid w:val="00A83B5F"/>
    <w:rsid w:val="00A87718"/>
    <w:rsid w:val="00A951F3"/>
    <w:rsid w:val="00A95808"/>
    <w:rsid w:val="00A9794F"/>
    <w:rsid w:val="00AA3142"/>
    <w:rsid w:val="00AA3569"/>
    <w:rsid w:val="00AA3A9C"/>
    <w:rsid w:val="00AA43D5"/>
    <w:rsid w:val="00AB037E"/>
    <w:rsid w:val="00AB2544"/>
    <w:rsid w:val="00AB3079"/>
    <w:rsid w:val="00AB4DCB"/>
    <w:rsid w:val="00AC22E7"/>
    <w:rsid w:val="00AC36E5"/>
    <w:rsid w:val="00AC3BFB"/>
    <w:rsid w:val="00AC48C3"/>
    <w:rsid w:val="00AD1DEF"/>
    <w:rsid w:val="00AD1E3A"/>
    <w:rsid w:val="00AD4D21"/>
    <w:rsid w:val="00AD5E08"/>
    <w:rsid w:val="00AD690F"/>
    <w:rsid w:val="00AE0FAC"/>
    <w:rsid w:val="00AE1F0F"/>
    <w:rsid w:val="00AE76D3"/>
    <w:rsid w:val="00AF0209"/>
    <w:rsid w:val="00AF07E4"/>
    <w:rsid w:val="00AF1281"/>
    <w:rsid w:val="00AF2897"/>
    <w:rsid w:val="00AF2913"/>
    <w:rsid w:val="00AF558F"/>
    <w:rsid w:val="00B00665"/>
    <w:rsid w:val="00B00EB4"/>
    <w:rsid w:val="00B01244"/>
    <w:rsid w:val="00B04975"/>
    <w:rsid w:val="00B10308"/>
    <w:rsid w:val="00B129D8"/>
    <w:rsid w:val="00B13BEA"/>
    <w:rsid w:val="00B2014C"/>
    <w:rsid w:val="00B207F0"/>
    <w:rsid w:val="00B23176"/>
    <w:rsid w:val="00B2400F"/>
    <w:rsid w:val="00B2698B"/>
    <w:rsid w:val="00B2711C"/>
    <w:rsid w:val="00B30824"/>
    <w:rsid w:val="00B31993"/>
    <w:rsid w:val="00B343D3"/>
    <w:rsid w:val="00B361C9"/>
    <w:rsid w:val="00B37A49"/>
    <w:rsid w:val="00B404B6"/>
    <w:rsid w:val="00B41A16"/>
    <w:rsid w:val="00B42218"/>
    <w:rsid w:val="00B508DF"/>
    <w:rsid w:val="00B50E9E"/>
    <w:rsid w:val="00B617C0"/>
    <w:rsid w:val="00B62068"/>
    <w:rsid w:val="00B67BC0"/>
    <w:rsid w:val="00B70B0A"/>
    <w:rsid w:val="00B74891"/>
    <w:rsid w:val="00B75D4B"/>
    <w:rsid w:val="00B764EF"/>
    <w:rsid w:val="00B76A10"/>
    <w:rsid w:val="00B82D00"/>
    <w:rsid w:val="00B84336"/>
    <w:rsid w:val="00B853F0"/>
    <w:rsid w:val="00B855E7"/>
    <w:rsid w:val="00B9050A"/>
    <w:rsid w:val="00B92AF8"/>
    <w:rsid w:val="00B92DA3"/>
    <w:rsid w:val="00B953BD"/>
    <w:rsid w:val="00B95918"/>
    <w:rsid w:val="00B97BAD"/>
    <w:rsid w:val="00BA31D0"/>
    <w:rsid w:val="00BB03AF"/>
    <w:rsid w:val="00BB3A05"/>
    <w:rsid w:val="00BB4972"/>
    <w:rsid w:val="00BB639D"/>
    <w:rsid w:val="00BC1E00"/>
    <w:rsid w:val="00BC50A6"/>
    <w:rsid w:val="00BC6AA0"/>
    <w:rsid w:val="00BD3CB5"/>
    <w:rsid w:val="00BD5AC7"/>
    <w:rsid w:val="00BD5D0F"/>
    <w:rsid w:val="00BE2DB7"/>
    <w:rsid w:val="00BE3CCE"/>
    <w:rsid w:val="00BE4189"/>
    <w:rsid w:val="00BE6CFE"/>
    <w:rsid w:val="00BF002B"/>
    <w:rsid w:val="00BF2350"/>
    <w:rsid w:val="00BF2D92"/>
    <w:rsid w:val="00BF5FBA"/>
    <w:rsid w:val="00C03EC4"/>
    <w:rsid w:val="00C0425B"/>
    <w:rsid w:val="00C04355"/>
    <w:rsid w:val="00C06590"/>
    <w:rsid w:val="00C111CE"/>
    <w:rsid w:val="00C15F79"/>
    <w:rsid w:val="00C168F4"/>
    <w:rsid w:val="00C210FD"/>
    <w:rsid w:val="00C221AE"/>
    <w:rsid w:val="00C31521"/>
    <w:rsid w:val="00C3641D"/>
    <w:rsid w:val="00C40838"/>
    <w:rsid w:val="00C4105A"/>
    <w:rsid w:val="00C415BF"/>
    <w:rsid w:val="00C41777"/>
    <w:rsid w:val="00C525BC"/>
    <w:rsid w:val="00C527B7"/>
    <w:rsid w:val="00C60180"/>
    <w:rsid w:val="00C61608"/>
    <w:rsid w:val="00C63C2E"/>
    <w:rsid w:val="00C66AE6"/>
    <w:rsid w:val="00C70894"/>
    <w:rsid w:val="00C712A1"/>
    <w:rsid w:val="00C720A3"/>
    <w:rsid w:val="00C76946"/>
    <w:rsid w:val="00C819A5"/>
    <w:rsid w:val="00C91B90"/>
    <w:rsid w:val="00C9479D"/>
    <w:rsid w:val="00CA1D6B"/>
    <w:rsid w:val="00CA4FDC"/>
    <w:rsid w:val="00CB0BAB"/>
    <w:rsid w:val="00CB1B61"/>
    <w:rsid w:val="00CB5E48"/>
    <w:rsid w:val="00CB6AA4"/>
    <w:rsid w:val="00CC2C34"/>
    <w:rsid w:val="00CC7247"/>
    <w:rsid w:val="00CC7E5A"/>
    <w:rsid w:val="00CD49BB"/>
    <w:rsid w:val="00CE2792"/>
    <w:rsid w:val="00CE3AB0"/>
    <w:rsid w:val="00CE52A3"/>
    <w:rsid w:val="00CE6217"/>
    <w:rsid w:val="00CF2CCD"/>
    <w:rsid w:val="00CF56B1"/>
    <w:rsid w:val="00CF5BEF"/>
    <w:rsid w:val="00CF62E6"/>
    <w:rsid w:val="00D01847"/>
    <w:rsid w:val="00D028AA"/>
    <w:rsid w:val="00D072D5"/>
    <w:rsid w:val="00D10ABA"/>
    <w:rsid w:val="00D10E2D"/>
    <w:rsid w:val="00D12403"/>
    <w:rsid w:val="00D22F4D"/>
    <w:rsid w:val="00D24FB6"/>
    <w:rsid w:val="00D25847"/>
    <w:rsid w:val="00D26517"/>
    <w:rsid w:val="00D27788"/>
    <w:rsid w:val="00D31773"/>
    <w:rsid w:val="00D3279A"/>
    <w:rsid w:val="00D3391C"/>
    <w:rsid w:val="00D375F4"/>
    <w:rsid w:val="00D37B64"/>
    <w:rsid w:val="00D44160"/>
    <w:rsid w:val="00D5182B"/>
    <w:rsid w:val="00D53AE2"/>
    <w:rsid w:val="00D5476D"/>
    <w:rsid w:val="00D613B5"/>
    <w:rsid w:val="00D64E25"/>
    <w:rsid w:val="00D7371E"/>
    <w:rsid w:val="00D77EE9"/>
    <w:rsid w:val="00D81F34"/>
    <w:rsid w:val="00D82B49"/>
    <w:rsid w:val="00D8399E"/>
    <w:rsid w:val="00D83D85"/>
    <w:rsid w:val="00D84864"/>
    <w:rsid w:val="00D8622B"/>
    <w:rsid w:val="00D97171"/>
    <w:rsid w:val="00D97E10"/>
    <w:rsid w:val="00DA464F"/>
    <w:rsid w:val="00DA4687"/>
    <w:rsid w:val="00DA5763"/>
    <w:rsid w:val="00DA5D10"/>
    <w:rsid w:val="00DA6360"/>
    <w:rsid w:val="00DA75C5"/>
    <w:rsid w:val="00DB0F32"/>
    <w:rsid w:val="00DB2DF4"/>
    <w:rsid w:val="00DB2F08"/>
    <w:rsid w:val="00DC03CC"/>
    <w:rsid w:val="00DC257B"/>
    <w:rsid w:val="00DC3963"/>
    <w:rsid w:val="00DD5451"/>
    <w:rsid w:val="00DD6715"/>
    <w:rsid w:val="00DE16BE"/>
    <w:rsid w:val="00DE2E25"/>
    <w:rsid w:val="00DE3B47"/>
    <w:rsid w:val="00DE78E1"/>
    <w:rsid w:val="00DF1A5A"/>
    <w:rsid w:val="00DF1D19"/>
    <w:rsid w:val="00DF320D"/>
    <w:rsid w:val="00DF32EF"/>
    <w:rsid w:val="00DF645C"/>
    <w:rsid w:val="00E00CC2"/>
    <w:rsid w:val="00E114AC"/>
    <w:rsid w:val="00E12041"/>
    <w:rsid w:val="00E12FB6"/>
    <w:rsid w:val="00E21E2F"/>
    <w:rsid w:val="00E234B2"/>
    <w:rsid w:val="00E2423F"/>
    <w:rsid w:val="00E305A5"/>
    <w:rsid w:val="00E30D2E"/>
    <w:rsid w:val="00E31D8B"/>
    <w:rsid w:val="00E34B35"/>
    <w:rsid w:val="00E37D59"/>
    <w:rsid w:val="00E42DB3"/>
    <w:rsid w:val="00E432DC"/>
    <w:rsid w:val="00E44C0A"/>
    <w:rsid w:val="00E46628"/>
    <w:rsid w:val="00E52CC4"/>
    <w:rsid w:val="00E54A35"/>
    <w:rsid w:val="00E56158"/>
    <w:rsid w:val="00E57C5B"/>
    <w:rsid w:val="00E64193"/>
    <w:rsid w:val="00E7108B"/>
    <w:rsid w:val="00E7332E"/>
    <w:rsid w:val="00E742C1"/>
    <w:rsid w:val="00E74A5A"/>
    <w:rsid w:val="00E83F45"/>
    <w:rsid w:val="00E8648D"/>
    <w:rsid w:val="00E921DD"/>
    <w:rsid w:val="00E93AD8"/>
    <w:rsid w:val="00E9458A"/>
    <w:rsid w:val="00E96BB9"/>
    <w:rsid w:val="00E96D0B"/>
    <w:rsid w:val="00E97566"/>
    <w:rsid w:val="00EA2A24"/>
    <w:rsid w:val="00EA3EA1"/>
    <w:rsid w:val="00EA3F5A"/>
    <w:rsid w:val="00EA5A71"/>
    <w:rsid w:val="00EA6277"/>
    <w:rsid w:val="00EC1DB6"/>
    <w:rsid w:val="00EC36AF"/>
    <w:rsid w:val="00EC4AC6"/>
    <w:rsid w:val="00ED1047"/>
    <w:rsid w:val="00ED2EA4"/>
    <w:rsid w:val="00ED4AA4"/>
    <w:rsid w:val="00ED5CFD"/>
    <w:rsid w:val="00ED62DF"/>
    <w:rsid w:val="00EE0CC7"/>
    <w:rsid w:val="00EE56C3"/>
    <w:rsid w:val="00EE592E"/>
    <w:rsid w:val="00EF012B"/>
    <w:rsid w:val="00EF30C3"/>
    <w:rsid w:val="00EF3658"/>
    <w:rsid w:val="00EF3991"/>
    <w:rsid w:val="00EF6CC0"/>
    <w:rsid w:val="00F1014A"/>
    <w:rsid w:val="00F1233E"/>
    <w:rsid w:val="00F16FF0"/>
    <w:rsid w:val="00F20CE6"/>
    <w:rsid w:val="00F22D29"/>
    <w:rsid w:val="00F25FC8"/>
    <w:rsid w:val="00F3195D"/>
    <w:rsid w:val="00F3789B"/>
    <w:rsid w:val="00F40F91"/>
    <w:rsid w:val="00F4424B"/>
    <w:rsid w:val="00F455C4"/>
    <w:rsid w:val="00F50ACC"/>
    <w:rsid w:val="00F51968"/>
    <w:rsid w:val="00F527B1"/>
    <w:rsid w:val="00F52958"/>
    <w:rsid w:val="00F53853"/>
    <w:rsid w:val="00F55CD4"/>
    <w:rsid w:val="00F65A4B"/>
    <w:rsid w:val="00F66D0E"/>
    <w:rsid w:val="00F67320"/>
    <w:rsid w:val="00F7107A"/>
    <w:rsid w:val="00F7218A"/>
    <w:rsid w:val="00F773F4"/>
    <w:rsid w:val="00F80564"/>
    <w:rsid w:val="00F834BB"/>
    <w:rsid w:val="00F839CB"/>
    <w:rsid w:val="00F83A99"/>
    <w:rsid w:val="00F856BE"/>
    <w:rsid w:val="00F85C91"/>
    <w:rsid w:val="00F87D34"/>
    <w:rsid w:val="00F95A1A"/>
    <w:rsid w:val="00F96FDD"/>
    <w:rsid w:val="00F97E77"/>
    <w:rsid w:val="00FA012C"/>
    <w:rsid w:val="00FA0E3D"/>
    <w:rsid w:val="00FA2D9A"/>
    <w:rsid w:val="00FA3C35"/>
    <w:rsid w:val="00FA511E"/>
    <w:rsid w:val="00FA5731"/>
    <w:rsid w:val="00FB47F8"/>
    <w:rsid w:val="00FC0BBE"/>
    <w:rsid w:val="00FC1DEE"/>
    <w:rsid w:val="00FD06D3"/>
    <w:rsid w:val="00FD08A9"/>
    <w:rsid w:val="00FD1BB3"/>
    <w:rsid w:val="00FD5376"/>
    <w:rsid w:val="00FD5D5F"/>
    <w:rsid w:val="00FE01EC"/>
    <w:rsid w:val="00FE04AA"/>
    <w:rsid w:val="00FE172E"/>
    <w:rsid w:val="00FE1970"/>
    <w:rsid w:val="00FE7DAC"/>
    <w:rsid w:val="00FF201C"/>
    <w:rsid w:val="00FF2C7F"/>
    <w:rsid w:val="00FF373C"/>
    <w:rsid w:val="00FF6440"/>
    <w:rsid w:val="00FF78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A1B129-D297-4FBD-BA9A-EFCFD7E41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5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aliases w:val="Заголовок 1 Знак Знак Знак Знак Знак"/>
    <w:basedOn w:val="a"/>
    <w:next w:val="a"/>
    <w:link w:val="10"/>
    <w:qFormat/>
    <w:rsid w:val="008F4E27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055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7E4F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D1DE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D1D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AD1DE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D1D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D1DEF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D1DEF"/>
    <w:rPr>
      <w:rFonts w:ascii="Tahoma" w:eastAsia="Times New Roman" w:hAnsi="Tahoma" w:cs="Times New Roman"/>
      <w:sz w:val="16"/>
      <w:szCs w:val="1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D1DEF"/>
  </w:style>
  <w:style w:type="paragraph" w:styleId="a9">
    <w:name w:val="No Spacing"/>
    <w:uiPriority w:val="1"/>
    <w:qFormat/>
    <w:rsid w:val="00AD1DE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AD1DE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a">
    <w:name w:val="Hyperlink"/>
    <w:unhideWhenUsed/>
    <w:rsid w:val="00AD1DEF"/>
    <w:rPr>
      <w:color w:val="0000FF"/>
      <w:u w:val="single"/>
    </w:rPr>
  </w:style>
  <w:style w:type="paragraph" w:styleId="ab">
    <w:name w:val="endnote text"/>
    <w:basedOn w:val="a"/>
    <w:link w:val="ac"/>
    <w:uiPriority w:val="99"/>
    <w:semiHidden/>
    <w:unhideWhenUsed/>
    <w:rsid w:val="00AD1DEF"/>
    <w:rPr>
      <w:rFonts w:ascii="Calibri" w:eastAsia="Calibri" w:hAnsi="Calibri"/>
      <w:lang w:eastAsia="en-US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AD1DEF"/>
    <w:rPr>
      <w:rFonts w:ascii="Calibri" w:eastAsia="Calibri" w:hAnsi="Calibri" w:cs="Times New Roman"/>
      <w:sz w:val="20"/>
      <w:szCs w:val="20"/>
    </w:rPr>
  </w:style>
  <w:style w:type="paragraph" w:styleId="ad">
    <w:name w:val="footnote text"/>
    <w:basedOn w:val="a"/>
    <w:link w:val="ae"/>
    <w:uiPriority w:val="99"/>
    <w:unhideWhenUsed/>
    <w:rsid w:val="00AD1DEF"/>
    <w:rPr>
      <w:rFonts w:ascii="Calibri" w:eastAsia="Calibri" w:hAnsi="Calibri"/>
      <w:lang w:eastAsia="en-US"/>
    </w:rPr>
  </w:style>
  <w:style w:type="character" w:customStyle="1" w:styleId="ae">
    <w:name w:val="Текст сноски Знак"/>
    <w:basedOn w:val="a0"/>
    <w:link w:val="ad"/>
    <w:uiPriority w:val="99"/>
    <w:rsid w:val="00AD1DEF"/>
    <w:rPr>
      <w:rFonts w:ascii="Calibri" w:eastAsia="Calibri" w:hAnsi="Calibri" w:cs="Times New Roman"/>
      <w:sz w:val="20"/>
      <w:szCs w:val="20"/>
    </w:rPr>
  </w:style>
  <w:style w:type="character" w:styleId="af">
    <w:name w:val="footnote reference"/>
    <w:uiPriority w:val="99"/>
    <w:semiHidden/>
    <w:unhideWhenUsed/>
    <w:rsid w:val="00AD1DEF"/>
    <w:rPr>
      <w:vertAlign w:val="superscript"/>
    </w:rPr>
  </w:style>
  <w:style w:type="table" w:styleId="af0">
    <w:name w:val="Table Grid"/>
    <w:basedOn w:val="a1"/>
    <w:uiPriority w:val="59"/>
    <w:rsid w:val="00AD1DE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endnote reference"/>
    <w:uiPriority w:val="99"/>
    <w:semiHidden/>
    <w:unhideWhenUsed/>
    <w:rsid w:val="00AD1DEF"/>
    <w:rPr>
      <w:vertAlign w:val="superscript"/>
    </w:rPr>
  </w:style>
  <w:style w:type="paragraph" w:customStyle="1" w:styleId="formattext">
    <w:name w:val="formattext"/>
    <w:basedOn w:val="a"/>
    <w:uiPriority w:val="99"/>
    <w:rsid w:val="00AD1DEF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af2">
    <w:name w:val="annotation reference"/>
    <w:uiPriority w:val="99"/>
    <w:semiHidden/>
    <w:unhideWhenUsed/>
    <w:rsid w:val="00AD1DEF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AD1DEF"/>
  </w:style>
  <w:style w:type="character" w:customStyle="1" w:styleId="af4">
    <w:name w:val="Текст примечания Знак"/>
    <w:basedOn w:val="a0"/>
    <w:link w:val="af3"/>
    <w:uiPriority w:val="99"/>
    <w:semiHidden/>
    <w:rsid w:val="00AD1D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AD1DEF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AD1DE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2">
    <w:name w:val="Сетка таблицы1"/>
    <w:basedOn w:val="a1"/>
    <w:next w:val="af0"/>
    <w:uiPriority w:val="59"/>
    <w:rsid w:val="00AD1DE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l">
    <w:name w:val="hl"/>
    <w:basedOn w:val="a0"/>
    <w:rsid w:val="00AD1DEF"/>
  </w:style>
  <w:style w:type="character" w:customStyle="1" w:styleId="nobr">
    <w:name w:val="nobr"/>
    <w:basedOn w:val="a0"/>
    <w:rsid w:val="00AD1DEF"/>
  </w:style>
  <w:style w:type="paragraph" w:styleId="af7">
    <w:name w:val="List Paragraph"/>
    <w:basedOn w:val="a"/>
    <w:uiPriority w:val="34"/>
    <w:qFormat/>
    <w:rsid w:val="00460377"/>
    <w:pPr>
      <w:ind w:left="720"/>
      <w:contextualSpacing/>
    </w:pPr>
  </w:style>
  <w:style w:type="character" w:customStyle="1" w:styleId="10">
    <w:name w:val="Заголовок 1 Знак"/>
    <w:aliases w:val="Заголовок 1 Знак Знак Знак Знак Знак Знак"/>
    <w:basedOn w:val="a0"/>
    <w:link w:val="1"/>
    <w:rsid w:val="008F4E27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ConsPlusNormal0">
    <w:name w:val="ConsPlusNormal Знак"/>
    <w:basedOn w:val="a0"/>
    <w:link w:val="ConsPlusNormal"/>
    <w:locked/>
    <w:rsid w:val="00E37D59"/>
    <w:rPr>
      <w:rFonts w:ascii="Calibri" w:eastAsia="Times New Roman" w:hAnsi="Calibri" w:cs="Calibri"/>
      <w:szCs w:val="20"/>
      <w:lang w:eastAsia="ru-RU"/>
    </w:rPr>
  </w:style>
  <w:style w:type="paragraph" w:styleId="af8">
    <w:name w:val="Normal (Web)"/>
    <w:basedOn w:val="a"/>
    <w:uiPriority w:val="99"/>
    <w:unhideWhenUsed/>
    <w:rsid w:val="001D70BE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514CCB"/>
    <w:rPr>
      <w:rFonts w:ascii="Consolas" w:hAnsi="Consolas" w:cs="Consolas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14CCB"/>
    <w:rPr>
      <w:rFonts w:ascii="Consolas" w:eastAsia="Times New Roman" w:hAnsi="Consolas" w:cs="Consolas"/>
      <w:sz w:val="20"/>
      <w:szCs w:val="20"/>
      <w:lang w:eastAsia="ru-RU"/>
    </w:rPr>
  </w:style>
  <w:style w:type="character" w:styleId="af9">
    <w:name w:val="FollowedHyperlink"/>
    <w:basedOn w:val="a0"/>
    <w:uiPriority w:val="99"/>
    <w:semiHidden/>
    <w:unhideWhenUsed/>
    <w:rsid w:val="002F1FB9"/>
    <w:rPr>
      <w:color w:val="954F72" w:themeColor="followedHyperlink"/>
      <w:u w:val="single"/>
    </w:rPr>
  </w:style>
  <w:style w:type="character" w:customStyle="1" w:styleId="110">
    <w:name w:val="Заголовок 1 Знак1"/>
    <w:aliases w:val="Заголовок 1 Знак Знак Знак Знак Знак Знак1"/>
    <w:basedOn w:val="a0"/>
    <w:rsid w:val="002F1FB9"/>
    <w:rPr>
      <w:rFonts w:asciiTheme="majorHAnsi" w:eastAsiaTheme="majorEastAsia" w:hAnsiTheme="majorHAnsi" w:cstheme="majorBidi" w:hint="default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35587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14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48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520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451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214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343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79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3707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30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36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45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24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428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1542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23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3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-vartovsk.ru/upload/iblock/cc3/39535872af05b2249d6ff16f58875d0d.doc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9A34BBE698AFE4DC7D056B6C8270090723E0A3D4687EB84FEE7093080C9D7E686C5E5135ABD7733b8CF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file:///N:\&#1046;&#1048;&#1044;&#1050;&#1054;&#1042;&#1040;\&#1056;&#1077;&#1077;&#1089;&#1090;&#1088;%20&#1053;&#1055;&#1040;%20&#1046;&#1050;&#1061;.do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9A34BBE698AFE4DC7D056B6C8270090723E0A3D4687EB84FEE7093080C9D7E686C5E5135ABD7733b8CF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2B5C73-DE87-4B2F-A213-6C64C77AE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24</Pages>
  <Words>6642</Words>
  <Characters>37863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Губанова Марина Александровна</dc:creator>
  <cp:lastModifiedBy>Казак Татьяна Александровна</cp:lastModifiedBy>
  <cp:revision>5</cp:revision>
  <cp:lastPrinted>2018-10-29T08:38:00Z</cp:lastPrinted>
  <dcterms:created xsi:type="dcterms:W3CDTF">2018-10-28T08:59:00Z</dcterms:created>
  <dcterms:modified xsi:type="dcterms:W3CDTF">2018-10-30T04:59:00Z</dcterms:modified>
</cp:coreProperties>
</file>