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5FA1" w:rsidRDefault="00E05FA1" w:rsidP="00E05FA1">
      <w:pPr>
        <w:ind w:firstLine="709"/>
        <w:jc w:val="center"/>
        <w:rPr>
          <w:b/>
          <w:bCs/>
          <w:i/>
          <w:iCs/>
          <w:color w:val="000000"/>
          <w:sz w:val="28"/>
          <w:szCs w:val="28"/>
        </w:rPr>
      </w:pPr>
    </w:p>
    <w:p w:rsidR="00E05FA1" w:rsidRPr="006D21E8" w:rsidRDefault="00E05FA1" w:rsidP="00E05FA1">
      <w:pPr>
        <w:ind w:firstLine="709"/>
        <w:jc w:val="center"/>
        <w:rPr>
          <w:sz w:val="28"/>
          <w:szCs w:val="28"/>
        </w:rPr>
      </w:pPr>
      <w:r w:rsidRPr="006D21E8">
        <w:rPr>
          <w:b/>
          <w:bCs/>
          <w:i/>
          <w:iCs/>
          <w:sz w:val="28"/>
          <w:szCs w:val="28"/>
        </w:rPr>
        <w:t>Департамент промышленности Ханты-Мансийского автономного округа – Югры объявляет о проведении отбора участников (Заявителей) на получение субсидии из бюджета Ханты-Мансийского автономного округа – Югры на возмещение части затрат на реализацию проектов в сфере внутреннего и въездного туризма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i/>
          <w:iCs/>
          <w:sz w:val="28"/>
          <w:szCs w:val="28"/>
        </w:rPr>
        <w:t>1. Срок проведения отбора (дата и время начала (окончания) подачи (приема) Заявок)</w:t>
      </w:r>
    </w:p>
    <w:p w:rsidR="00E05FA1" w:rsidRDefault="00E05FA1" w:rsidP="00E05FA1">
      <w:pPr>
        <w:ind w:firstLine="709"/>
        <w:jc w:val="both"/>
        <w:rPr>
          <w:sz w:val="28"/>
          <w:szCs w:val="28"/>
        </w:rPr>
      </w:pPr>
    </w:p>
    <w:p w:rsidR="005652E9" w:rsidRPr="006D21E8" w:rsidRDefault="005652E9" w:rsidP="005652E9">
      <w:pPr>
        <w:ind w:firstLine="709"/>
        <w:jc w:val="both"/>
        <w:rPr>
          <w:sz w:val="28"/>
          <w:szCs w:val="28"/>
        </w:rPr>
      </w:pPr>
      <w:r w:rsidRPr="005652E9">
        <w:rPr>
          <w:sz w:val="28"/>
          <w:szCs w:val="28"/>
        </w:rPr>
        <w:t xml:space="preserve">Заявки принимаются с 9 часов 00 часов 2 </w:t>
      </w:r>
      <w:r w:rsidRPr="005652E9">
        <w:rPr>
          <w:sz w:val="28"/>
          <w:szCs w:val="28"/>
        </w:rPr>
        <w:t>ма</w:t>
      </w:r>
      <w:r w:rsidRPr="005652E9">
        <w:rPr>
          <w:sz w:val="28"/>
          <w:szCs w:val="28"/>
        </w:rPr>
        <w:t>я 202</w:t>
      </w:r>
      <w:r w:rsidRPr="005652E9">
        <w:rPr>
          <w:sz w:val="28"/>
          <w:szCs w:val="28"/>
        </w:rPr>
        <w:t>3</w:t>
      </w:r>
      <w:r w:rsidRPr="005652E9">
        <w:rPr>
          <w:sz w:val="28"/>
          <w:szCs w:val="28"/>
        </w:rPr>
        <w:t xml:space="preserve"> года до 16 часов 00 минут </w:t>
      </w:r>
      <w:r w:rsidRPr="005652E9">
        <w:rPr>
          <w:sz w:val="28"/>
          <w:szCs w:val="28"/>
        </w:rPr>
        <w:t>17</w:t>
      </w:r>
      <w:r w:rsidRPr="005652E9">
        <w:rPr>
          <w:sz w:val="28"/>
          <w:szCs w:val="28"/>
        </w:rPr>
        <w:t xml:space="preserve"> </w:t>
      </w:r>
      <w:r w:rsidRPr="005652E9">
        <w:rPr>
          <w:sz w:val="28"/>
          <w:szCs w:val="28"/>
        </w:rPr>
        <w:t>ма</w:t>
      </w:r>
      <w:r w:rsidRPr="005652E9">
        <w:rPr>
          <w:sz w:val="28"/>
          <w:szCs w:val="28"/>
        </w:rPr>
        <w:t>я 2022 года.</w:t>
      </w:r>
    </w:p>
    <w:p w:rsidR="005652E9" w:rsidRPr="006D21E8" w:rsidRDefault="005652E9" w:rsidP="00E05FA1">
      <w:pPr>
        <w:ind w:firstLine="709"/>
        <w:jc w:val="both"/>
        <w:rPr>
          <w:sz w:val="28"/>
          <w:szCs w:val="28"/>
        </w:rPr>
      </w:pPr>
    </w:p>
    <w:p w:rsidR="00E05FA1" w:rsidRPr="006D21E8" w:rsidRDefault="00E05FA1" w:rsidP="00E05FA1">
      <w:pPr>
        <w:ind w:firstLine="709"/>
        <w:jc w:val="both"/>
        <w:rPr>
          <w:i/>
          <w:iCs/>
          <w:sz w:val="28"/>
          <w:szCs w:val="28"/>
        </w:rPr>
      </w:pPr>
      <w:r w:rsidRPr="006D21E8">
        <w:rPr>
          <w:i/>
          <w:iCs/>
          <w:sz w:val="28"/>
          <w:szCs w:val="28"/>
        </w:rPr>
        <w:t>2. Место нахождения, почтовый адрес и адрес электронной почты, номер контактного телефона Д</w:t>
      </w:r>
      <w:bookmarkStart w:id="0" w:name="_GoBack"/>
      <w:bookmarkEnd w:id="0"/>
      <w:r w:rsidRPr="006D21E8">
        <w:rPr>
          <w:i/>
          <w:iCs/>
          <w:sz w:val="28"/>
          <w:szCs w:val="28"/>
        </w:rPr>
        <w:t>епартамента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Адрес местонахождения: 628011, Ханты-Мансийский автономный округ – Югра, г. Ханты-Мансийск, ул. Студенческая, д. 2, Управление туризма Департамента промышленности Ханты-Мансийского автономного округа – Югры, 1 этаж, каб. 172;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почтовый адрес: 628011, Ханты-Мансийский автономный округ – Югра, г. Ханты-Мансийск, ул. Рознина, д. 64, каб. 315;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 xml:space="preserve">адрес электронной почты: </w:t>
      </w:r>
      <w:hyperlink r:id="rId6">
        <w:r w:rsidRPr="006D21E8">
          <w:rPr>
            <w:sz w:val="28"/>
            <w:szCs w:val="28"/>
          </w:rPr>
          <w:t>depprom@admhmao.ru</w:t>
        </w:r>
      </w:hyperlink>
      <w:r w:rsidRPr="006D21E8">
        <w:rPr>
          <w:sz w:val="28"/>
          <w:szCs w:val="28"/>
        </w:rPr>
        <w:t>;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номер контактного телефона Департамента: 8 (3467) 35-34-04 (доб.3819, 3817).</w:t>
      </w:r>
    </w:p>
    <w:p w:rsidR="00E05FA1" w:rsidRPr="006D21E8" w:rsidRDefault="00E05FA1" w:rsidP="00E05FA1">
      <w:pPr>
        <w:ind w:firstLine="709"/>
        <w:jc w:val="both"/>
        <w:rPr>
          <w:i/>
          <w:iCs/>
          <w:sz w:val="28"/>
          <w:szCs w:val="28"/>
        </w:rPr>
      </w:pP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i/>
          <w:iCs/>
          <w:sz w:val="28"/>
          <w:szCs w:val="28"/>
        </w:rPr>
        <w:t>3. Цель и результат предоставления Субсидии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Субсидия предоставляется с целью возмещения из бюджета автономного округа части затрат, направленных на развитие и совершенствование инфраструктуры объектов туристской индустрии, туристских маршрутов культурно-познавательного, этнографического, сельского и активного видов туризма, производство и реализацию туристской сувенирной продукции.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Результатом предоставления Субсидии является достижение показателей результативности в соответствии с направлениями расходов, на возмещение которых предоставляется Субсидия.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Субсидия предоставляется в соответстви</w:t>
      </w:r>
      <w:r>
        <w:rPr>
          <w:sz w:val="28"/>
          <w:szCs w:val="28"/>
        </w:rPr>
        <w:t>и</w:t>
      </w:r>
      <w:r w:rsidRPr="006D21E8">
        <w:rPr>
          <w:sz w:val="28"/>
          <w:szCs w:val="28"/>
        </w:rPr>
        <w:t xml:space="preserve"> с порядком предоставления субсидии из бюджета Ханты-Мансийского автономного округа – Югры на возмещение части затрат на реализацию проектов в сфере внутреннего и въездного туризм</w:t>
      </w:r>
      <w:r>
        <w:rPr>
          <w:sz w:val="28"/>
          <w:szCs w:val="28"/>
        </w:rPr>
        <w:t>а (далее - П</w:t>
      </w:r>
      <w:r w:rsidRPr="006D21E8">
        <w:rPr>
          <w:sz w:val="28"/>
          <w:szCs w:val="28"/>
        </w:rPr>
        <w:t>орядок)</w:t>
      </w:r>
      <w:r>
        <w:rPr>
          <w:sz w:val="28"/>
          <w:szCs w:val="28"/>
        </w:rPr>
        <w:t>,</w:t>
      </w:r>
      <w:r w:rsidRPr="006D21E8">
        <w:rPr>
          <w:sz w:val="28"/>
          <w:szCs w:val="28"/>
        </w:rPr>
        <w:t xml:space="preserve"> утвержденным постановлением Правительства Ханты-Мансийского автономного округа – Югры от 30 декабря 2021 года </w:t>
      </w:r>
      <w:r>
        <w:rPr>
          <w:sz w:val="28"/>
          <w:szCs w:val="28"/>
        </w:rPr>
        <w:t>№ </w:t>
      </w:r>
      <w:r w:rsidRPr="006D21E8">
        <w:rPr>
          <w:sz w:val="28"/>
          <w:szCs w:val="28"/>
        </w:rPr>
        <w:t xml:space="preserve">638-п «О мерах по реализации государственной программы Ханты-Мансийского автономного округа </w:t>
      </w:r>
      <w:r>
        <w:rPr>
          <w:sz w:val="28"/>
          <w:szCs w:val="28"/>
        </w:rPr>
        <w:t>–</w:t>
      </w:r>
      <w:r w:rsidRPr="006D21E8">
        <w:rPr>
          <w:sz w:val="28"/>
          <w:szCs w:val="28"/>
        </w:rPr>
        <w:t xml:space="preserve"> Югры</w:t>
      </w:r>
      <w:r>
        <w:rPr>
          <w:sz w:val="28"/>
          <w:szCs w:val="28"/>
        </w:rPr>
        <w:t xml:space="preserve"> «</w:t>
      </w:r>
      <w:r w:rsidRPr="006D21E8">
        <w:rPr>
          <w:sz w:val="28"/>
          <w:szCs w:val="28"/>
        </w:rPr>
        <w:t>Развитие промышленности и туризма».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lastRenderedPageBreak/>
        <w:t>Возмещению подлежат расходы, понесенные Заявителем в текущем году и (или) году, предшествующем году подачи заявки на получение Субсидии, в соответствии с реализованным проектом в сфере туризма. Субсидия предоставляется Получателю Субсидии в размере 80 процентов от документально подтвержденных затрат по направлениям. Направления расходов, на возмещение которых предоставляется Субсидия: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3.1.</w:t>
      </w:r>
      <w:bookmarkStart w:id="1" w:name="__DdeLink__2427_142457855011"/>
      <w:r>
        <w:rPr>
          <w:sz w:val="28"/>
          <w:szCs w:val="28"/>
        </w:rPr>
        <w:t> </w:t>
      </w:r>
      <w:r w:rsidRPr="006D21E8">
        <w:rPr>
          <w:sz w:val="28"/>
          <w:szCs w:val="28"/>
        </w:rPr>
        <w:t xml:space="preserve">Строительство, реконструкция, капитальный ремонт </w:t>
      </w:r>
      <w:bookmarkEnd w:id="1"/>
      <w:r w:rsidRPr="006D21E8">
        <w:rPr>
          <w:sz w:val="28"/>
          <w:szCs w:val="28"/>
        </w:rPr>
        <w:t>объектов туристской индустрии автономного округа, в том числе с целью создания условий для беспрепятственного доступа инвалидов к таким объектам, зарегистрированным в установленном порядке, включенным в туристические маршруты автономного округа</w:t>
      </w:r>
      <w:bookmarkStart w:id="2" w:name="__DdeLink__3805_363233031511"/>
      <w:r w:rsidRPr="006D21E8">
        <w:rPr>
          <w:sz w:val="28"/>
          <w:szCs w:val="28"/>
        </w:rPr>
        <w:t>, состоящим в</w:t>
      </w:r>
      <w:bookmarkEnd w:id="2"/>
      <w:r w:rsidRPr="006D21E8">
        <w:rPr>
          <w:sz w:val="28"/>
          <w:szCs w:val="28"/>
        </w:rPr>
        <w:t xml:space="preserve"> утвержденном Департаментом реестре туристских маршрутов автономного округа: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3.1.1. Гостиниц, глэмпингов, кафе.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3.1.2. Объектов этнографического туризма (этнографические деревни, стойбища, дома, чумы, лабазы, столовые, санитарно-бытовые постройки).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Максимальный размер Субсидии по данному направлению составляет не более 3</w:t>
      </w:r>
      <w:r>
        <w:rPr>
          <w:sz w:val="28"/>
          <w:szCs w:val="28"/>
        </w:rPr>
        <w:t> </w:t>
      </w:r>
      <w:r w:rsidRPr="006D21E8">
        <w:rPr>
          <w:sz w:val="28"/>
          <w:szCs w:val="28"/>
        </w:rPr>
        <w:t>000,00 тыс. рублей на 1 Получателя Субсидии.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3.2.</w:t>
      </w:r>
      <w:r>
        <w:rPr>
          <w:sz w:val="28"/>
          <w:szCs w:val="28"/>
        </w:rPr>
        <w:t> </w:t>
      </w:r>
      <w:r w:rsidRPr="006D21E8">
        <w:rPr>
          <w:sz w:val="28"/>
          <w:szCs w:val="28"/>
        </w:rPr>
        <w:t>Создание и развитие материально-технической базы для формирования туристских маршрутов автономного округа, включенных в Реестр, производства и реализации туристской сувенирной продукции, в том числе: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3.2.1. Приобретение новых транспортных средств для перевозки, доставки туристов и необходимого инвентаря, оборудования (оборудованные для проведения экскурсий транспортные средства пассажировместимостью от 6 мест, в том числе для перевозки лиц с ограниченными возможностями здоровья, транспортные средства повышенной проходимости, внедорожные мототранспортные средства передвижения).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3.2.2. Реконструкция помещений под мастерские, приобретение специализированного производственного оборудования, объектов для реализации туристской сувенирной продукции, в том числе с этнографической составляющей, отражающий специфику автономного округа: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Максимальный размер Субсидии по данному направлению составляет не более 1000,00 тыс. рублей на 1 Получателя Субсидии.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Субсидия предоставляется Заявителю не более 1 раза по одному из направлений расходов, указанных в пункте 1.6. Порядка.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</w:p>
    <w:p w:rsidR="00E05FA1" w:rsidRPr="006D21E8" w:rsidRDefault="00E05FA1" w:rsidP="00E05FA1">
      <w:pPr>
        <w:ind w:firstLine="709"/>
        <w:jc w:val="both"/>
        <w:rPr>
          <w:i/>
          <w:iCs/>
          <w:sz w:val="28"/>
          <w:szCs w:val="28"/>
        </w:rPr>
      </w:pPr>
      <w:r w:rsidRPr="006D21E8">
        <w:rPr>
          <w:i/>
          <w:iCs/>
          <w:sz w:val="28"/>
          <w:szCs w:val="28"/>
        </w:rPr>
        <w:t>4. Адрес в информационно-телекоммуникационной сети Интернет, по которому обеспечивается проведение отбора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На официальном сайте Департамента промышленности Ханты-Мансийского автономного округа – Югры (далее – Департамент, автономный округ) (www.depprom.admhmao.ru) в разделе «Деятельность/</w:t>
      </w:r>
      <w:r w:rsidRPr="007D4502">
        <w:rPr>
          <w:sz w:val="28"/>
          <w:szCs w:val="28"/>
        </w:rPr>
        <w:t>Управление туризма/Предоставление субсидий в сфере туризма</w:t>
      </w:r>
      <w:r w:rsidRPr="006D21E8">
        <w:rPr>
          <w:sz w:val="28"/>
          <w:szCs w:val="28"/>
        </w:rPr>
        <w:t xml:space="preserve">», тематическом сайте </w:t>
      </w:r>
      <w:r w:rsidRPr="006D21E8">
        <w:rPr>
          <w:sz w:val="28"/>
          <w:szCs w:val="28"/>
        </w:rPr>
        <w:lastRenderedPageBreak/>
        <w:t>«Туризм в Югре» (www.tourism.admhmao.ru) в разделе «Государственная поддержка туризма».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</w:p>
    <w:p w:rsidR="00E05FA1" w:rsidRPr="006D21E8" w:rsidRDefault="00E05FA1" w:rsidP="00E05FA1">
      <w:pPr>
        <w:ind w:firstLine="709"/>
        <w:jc w:val="both"/>
        <w:rPr>
          <w:i/>
          <w:iCs/>
          <w:sz w:val="28"/>
          <w:szCs w:val="28"/>
        </w:rPr>
      </w:pPr>
      <w:r w:rsidRPr="006D21E8">
        <w:rPr>
          <w:i/>
          <w:iCs/>
          <w:sz w:val="28"/>
          <w:szCs w:val="28"/>
        </w:rPr>
        <w:t>5. Требования к Заявителям, указанные в Порядке, и перечень документов, предоставляемых ими для подтверждения соответствия указанным требованиям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Категорией Заявителей, имеющих право на получение Субсидии, являются Заявители, находящиеся на налоговом учете в автономном округе и осуществляющие деятельность на его территории в соответствии со следующими видами экономической: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</w:p>
    <w:tbl>
      <w:tblPr>
        <w:tblW w:w="95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1423"/>
        <w:gridCol w:w="7513"/>
      </w:tblGrid>
      <w:tr w:rsidR="00E05FA1" w:rsidRPr="00147C9A" w:rsidTr="0038664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A1" w:rsidRPr="00147C9A" w:rsidRDefault="00E05FA1" w:rsidP="00386647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>N п/п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A1" w:rsidRPr="00147C9A" w:rsidRDefault="00E05FA1" w:rsidP="00386647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>Код группировок видов экономической деятельности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A1" w:rsidRPr="00147C9A" w:rsidRDefault="00E05FA1" w:rsidP="00386647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>Вид экономической деятельности</w:t>
            </w:r>
          </w:p>
        </w:tc>
      </w:tr>
      <w:tr w:rsidR="00E05FA1" w:rsidRPr="00147C9A" w:rsidTr="0038664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A1" w:rsidRPr="00147C9A" w:rsidRDefault="00E05FA1" w:rsidP="00386647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>1.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A1" w:rsidRPr="00147C9A" w:rsidRDefault="005652E9" w:rsidP="00386647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hyperlink r:id="rId7" w:history="1">
              <w:r w:rsidR="00E05FA1" w:rsidRPr="00147C9A">
                <w:rPr>
                  <w:rStyle w:val="a5"/>
                  <w:rFonts w:ascii="Times New Roman" w:hAnsi="Times New Roman" w:cs="Times New Roman"/>
                  <w:color w:val="0000FF"/>
                  <w:szCs w:val="24"/>
                </w:rPr>
                <w:t>55.1</w:t>
              </w:r>
            </w:hyperlink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A1" w:rsidRPr="00147C9A" w:rsidRDefault="00E05FA1" w:rsidP="00386647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>Деятельность гостиниц и прочих мест для временного проживания</w:t>
            </w:r>
          </w:p>
        </w:tc>
      </w:tr>
      <w:tr w:rsidR="00E05FA1" w:rsidRPr="00147C9A" w:rsidTr="0038664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A1" w:rsidRPr="00147C9A" w:rsidRDefault="00E05FA1" w:rsidP="00386647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>2.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A1" w:rsidRPr="00147C9A" w:rsidRDefault="005652E9" w:rsidP="00386647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hyperlink r:id="rId8" w:history="1">
              <w:r w:rsidR="00E05FA1" w:rsidRPr="00147C9A">
                <w:rPr>
                  <w:rStyle w:val="a5"/>
                  <w:rFonts w:ascii="Times New Roman" w:hAnsi="Times New Roman" w:cs="Times New Roman"/>
                  <w:color w:val="0000FF"/>
                  <w:szCs w:val="24"/>
                </w:rPr>
                <w:t>55.2</w:t>
              </w:r>
            </w:hyperlink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A1" w:rsidRPr="00147C9A" w:rsidRDefault="00E05FA1" w:rsidP="00386647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>Деятельность по предоставлению мест для краткосрочного проживания</w:t>
            </w:r>
          </w:p>
        </w:tc>
      </w:tr>
      <w:tr w:rsidR="00E05FA1" w:rsidRPr="00147C9A" w:rsidTr="0038664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A1" w:rsidRPr="00147C9A" w:rsidRDefault="00E05FA1" w:rsidP="00386647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>3.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A1" w:rsidRPr="00147C9A" w:rsidRDefault="005652E9" w:rsidP="00386647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hyperlink r:id="rId9" w:history="1">
              <w:r w:rsidR="00E05FA1" w:rsidRPr="00147C9A">
                <w:rPr>
                  <w:rStyle w:val="a5"/>
                  <w:rFonts w:ascii="Times New Roman" w:hAnsi="Times New Roman" w:cs="Times New Roman"/>
                  <w:color w:val="0000FF"/>
                  <w:szCs w:val="24"/>
                </w:rPr>
                <w:t>56.10.1</w:t>
              </w:r>
            </w:hyperlink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A1" w:rsidRPr="00147C9A" w:rsidRDefault="00E05FA1" w:rsidP="00386647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>Деятельность ресторанов и кафе с полным обслуживанием, кафетериев, ресторанов быстрого питания и самообслуживания</w:t>
            </w:r>
          </w:p>
        </w:tc>
      </w:tr>
      <w:tr w:rsidR="00E05FA1" w:rsidRPr="00147C9A" w:rsidTr="0038664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A1" w:rsidRPr="00147C9A" w:rsidRDefault="00E05FA1" w:rsidP="00386647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>4.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A1" w:rsidRPr="00147C9A" w:rsidRDefault="005652E9" w:rsidP="00386647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hyperlink r:id="rId10" w:history="1">
              <w:r w:rsidR="00E05FA1" w:rsidRPr="00147C9A">
                <w:rPr>
                  <w:rStyle w:val="a5"/>
                  <w:rFonts w:ascii="Times New Roman" w:hAnsi="Times New Roman" w:cs="Times New Roman"/>
                  <w:color w:val="0000FF"/>
                  <w:szCs w:val="24"/>
                </w:rPr>
                <w:t>79.1</w:t>
              </w:r>
            </w:hyperlink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A1" w:rsidRPr="00147C9A" w:rsidRDefault="00E05FA1" w:rsidP="00386647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>Деятельность туристических агентств и туроператоров</w:t>
            </w:r>
          </w:p>
        </w:tc>
      </w:tr>
      <w:tr w:rsidR="00E05FA1" w:rsidRPr="00147C9A" w:rsidTr="0038664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A1" w:rsidRPr="00147C9A" w:rsidRDefault="00E05FA1" w:rsidP="00386647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>5.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A1" w:rsidRPr="00147C9A" w:rsidRDefault="005652E9" w:rsidP="00386647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hyperlink r:id="rId11" w:history="1">
              <w:r w:rsidR="00E05FA1" w:rsidRPr="00147C9A">
                <w:rPr>
                  <w:rStyle w:val="a5"/>
                  <w:rFonts w:ascii="Times New Roman" w:hAnsi="Times New Roman" w:cs="Times New Roman"/>
                  <w:color w:val="0000FF"/>
                  <w:szCs w:val="24"/>
                </w:rPr>
                <w:t>79.90.2</w:t>
              </w:r>
            </w:hyperlink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A1" w:rsidRPr="00147C9A" w:rsidRDefault="00E05FA1" w:rsidP="00386647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>Деятельность по предоставлению экскурсионных туристических услуг</w:t>
            </w:r>
          </w:p>
        </w:tc>
      </w:tr>
      <w:tr w:rsidR="00E05FA1" w:rsidRPr="00147C9A" w:rsidTr="0038664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A1" w:rsidRPr="00147C9A" w:rsidRDefault="00E05FA1" w:rsidP="00386647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>6.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A1" w:rsidRPr="00147C9A" w:rsidRDefault="005652E9" w:rsidP="00386647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hyperlink r:id="rId12" w:history="1">
              <w:r w:rsidR="00E05FA1" w:rsidRPr="00147C9A">
                <w:rPr>
                  <w:rStyle w:val="a5"/>
                  <w:rFonts w:ascii="Times New Roman" w:hAnsi="Times New Roman" w:cs="Times New Roman"/>
                  <w:color w:val="0000FF"/>
                  <w:szCs w:val="24"/>
                </w:rPr>
                <w:t>14.11.1</w:t>
              </w:r>
            </w:hyperlink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A1" w:rsidRPr="00147C9A" w:rsidRDefault="00E05FA1" w:rsidP="00386647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>Производство одежды из кожи, кроме изготовленных по индивидуальному заказу</w:t>
            </w:r>
          </w:p>
        </w:tc>
      </w:tr>
      <w:tr w:rsidR="00E05FA1" w:rsidRPr="00147C9A" w:rsidTr="0038664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A1" w:rsidRPr="00147C9A" w:rsidRDefault="00E05FA1" w:rsidP="00386647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>7.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A1" w:rsidRPr="00147C9A" w:rsidRDefault="005652E9" w:rsidP="00386647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hyperlink r:id="rId13" w:history="1">
              <w:r w:rsidR="00E05FA1" w:rsidRPr="00147C9A">
                <w:rPr>
                  <w:rStyle w:val="a5"/>
                  <w:rFonts w:ascii="Times New Roman" w:hAnsi="Times New Roman" w:cs="Times New Roman"/>
                  <w:color w:val="0000FF"/>
                  <w:szCs w:val="24"/>
                </w:rPr>
                <w:t>14.13.1</w:t>
              </w:r>
            </w:hyperlink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A1" w:rsidRPr="00147C9A" w:rsidRDefault="00E05FA1" w:rsidP="00386647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>Производство верхней трикотажной или вязаной одежды</w:t>
            </w:r>
          </w:p>
        </w:tc>
      </w:tr>
      <w:tr w:rsidR="00E05FA1" w:rsidRPr="00147C9A" w:rsidTr="0038664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A1" w:rsidRPr="00147C9A" w:rsidRDefault="00E05FA1" w:rsidP="00386647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>8.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A1" w:rsidRPr="00147C9A" w:rsidRDefault="005652E9" w:rsidP="00386647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hyperlink r:id="rId14" w:history="1">
              <w:r w:rsidR="00E05FA1" w:rsidRPr="00147C9A">
                <w:rPr>
                  <w:rStyle w:val="a5"/>
                  <w:rFonts w:ascii="Times New Roman" w:hAnsi="Times New Roman" w:cs="Times New Roman"/>
                  <w:color w:val="0000FF"/>
                  <w:szCs w:val="24"/>
                </w:rPr>
                <w:t>14.13.2</w:t>
              </w:r>
            </w:hyperlink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A1" w:rsidRPr="00147C9A" w:rsidRDefault="00E05FA1" w:rsidP="00386647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>Производство верхней одежды из текстильных материалов, кроме трикотажных или вязаных</w:t>
            </w:r>
          </w:p>
        </w:tc>
      </w:tr>
      <w:tr w:rsidR="00E05FA1" w:rsidRPr="00147C9A" w:rsidTr="0038664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A1" w:rsidRPr="00147C9A" w:rsidRDefault="00E05FA1" w:rsidP="00386647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>9.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A1" w:rsidRPr="00147C9A" w:rsidRDefault="005652E9" w:rsidP="00386647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hyperlink r:id="rId15" w:history="1">
              <w:r w:rsidR="00E05FA1" w:rsidRPr="00147C9A">
                <w:rPr>
                  <w:rStyle w:val="a5"/>
                  <w:rFonts w:ascii="Times New Roman" w:hAnsi="Times New Roman" w:cs="Times New Roman"/>
                  <w:color w:val="0000FF"/>
                  <w:szCs w:val="24"/>
                </w:rPr>
                <w:t>14.19.1</w:t>
              </w:r>
            </w:hyperlink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A1" w:rsidRPr="00147C9A" w:rsidRDefault="00E05FA1" w:rsidP="00386647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>Производство трикотажной или вязаной одежды для детей младшего возраста, спортивной или прочей одежды, аксессуаров и деталей одежды</w:t>
            </w:r>
          </w:p>
        </w:tc>
      </w:tr>
      <w:tr w:rsidR="00E05FA1" w:rsidRPr="00147C9A" w:rsidTr="0038664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A1" w:rsidRPr="00147C9A" w:rsidRDefault="00E05FA1" w:rsidP="00386647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>10.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A1" w:rsidRPr="00147C9A" w:rsidRDefault="005652E9" w:rsidP="00386647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hyperlink r:id="rId16" w:history="1">
              <w:r w:rsidR="00E05FA1" w:rsidRPr="00147C9A">
                <w:rPr>
                  <w:rStyle w:val="a5"/>
                  <w:rFonts w:ascii="Times New Roman" w:hAnsi="Times New Roman" w:cs="Times New Roman"/>
                  <w:color w:val="0000FF"/>
                  <w:szCs w:val="24"/>
                </w:rPr>
                <w:t>14.19.23</w:t>
              </w:r>
            </w:hyperlink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A1" w:rsidRPr="00147C9A" w:rsidRDefault="00E05FA1" w:rsidP="00386647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>Производство аксессуаров одежды, в том числе платков, шарфов, галстуков, перчаток и прочих аналогичных изделий из текстильных материалов, кроме трикотажных или вязаных</w:t>
            </w:r>
          </w:p>
        </w:tc>
      </w:tr>
      <w:tr w:rsidR="00E05FA1" w:rsidRPr="00147C9A" w:rsidTr="0038664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A1" w:rsidRPr="00147C9A" w:rsidRDefault="00E05FA1" w:rsidP="00386647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>11.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A1" w:rsidRPr="00147C9A" w:rsidRDefault="005652E9" w:rsidP="00386647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hyperlink r:id="rId17" w:history="1">
              <w:r w:rsidR="00E05FA1" w:rsidRPr="00147C9A">
                <w:rPr>
                  <w:rStyle w:val="a5"/>
                  <w:rFonts w:ascii="Times New Roman" w:hAnsi="Times New Roman" w:cs="Times New Roman"/>
                  <w:color w:val="0000FF"/>
                  <w:szCs w:val="24"/>
                </w:rPr>
                <w:t>14.19.31</w:t>
              </w:r>
            </w:hyperlink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A1" w:rsidRPr="00147C9A" w:rsidRDefault="00E05FA1" w:rsidP="00386647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>Производство аксессуаров одежды из натуральной или композиционной кожи</w:t>
            </w:r>
          </w:p>
        </w:tc>
      </w:tr>
      <w:tr w:rsidR="00E05FA1" w:rsidRPr="00147C9A" w:rsidTr="0038664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A1" w:rsidRPr="00147C9A" w:rsidRDefault="00E05FA1" w:rsidP="00386647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>12.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A1" w:rsidRPr="00147C9A" w:rsidRDefault="005652E9" w:rsidP="00386647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hyperlink r:id="rId18" w:history="1">
              <w:r w:rsidR="00E05FA1" w:rsidRPr="00147C9A">
                <w:rPr>
                  <w:rStyle w:val="a5"/>
                  <w:rFonts w:ascii="Times New Roman" w:hAnsi="Times New Roman" w:cs="Times New Roman"/>
                  <w:color w:val="0000FF"/>
                  <w:szCs w:val="24"/>
                </w:rPr>
                <w:t>14.20.1</w:t>
              </w:r>
            </w:hyperlink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A1" w:rsidRPr="00147C9A" w:rsidRDefault="00E05FA1" w:rsidP="00386647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>Производство меховых изделий, кроме изготовленных по индивидуальному заказу</w:t>
            </w:r>
          </w:p>
        </w:tc>
      </w:tr>
      <w:tr w:rsidR="00E05FA1" w:rsidRPr="00147C9A" w:rsidTr="0038664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A1" w:rsidRPr="00147C9A" w:rsidRDefault="00E05FA1" w:rsidP="00386647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lastRenderedPageBreak/>
              <w:t>13.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A1" w:rsidRPr="00147C9A" w:rsidRDefault="005652E9" w:rsidP="00386647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hyperlink r:id="rId19" w:history="1">
              <w:r w:rsidR="00E05FA1" w:rsidRPr="00147C9A">
                <w:rPr>
                  <w:rStyle w:val="a5"/>
                  <w:rFonts w:ascii="Times New Roman" w:hAnsi="Times New Roman" w:cs="Times New Roman"/>
                  <w:color w:val="0000FF"/>
                  <w:szCs w:val="24"/>
                </w:rPr>
                <w:t>16.29</w:t>
              </w:r>
            </w:hyperlink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A1" w:rsidRPr="00147C9A" w:rsidRDefault="00E05FA1" w:rsidP="00386647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>Производство прочих деревянных изделий; производство изделий из пробки, соломки и материалов для плетения</w:t>
            </w:r>
          </w:p>
        </w:tc>
      </w:tr>
      <w:tr w:rsidR="00E05FA1" w:rsidRPr="00147C9A" w:rsidTr="0038664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A1" w:rsidRPr="00147C9A" w:rsidRDefault="00E05FA1" w:rsidP="00386647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>14.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A1" w:rsidRPr="00147C9A" w:rsidRDefault="005652E9" w:rsidP="00386647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hyperlink r:id="rId20" w:history="1">
              <w:r w:rsidR="00E05FA1" w:rsidRPr="00147C9A">
                <w:rPr>
                  <w:rStyle w:val="a5"/>
                  <w:rFonts w:ascii="Times New Roman" w:hAnsi="Times New Roman" w:cs="Times New Roman"/>
                  <w:color w:val="0000FF"/>
                  <w:szCs w:val="24"/>
                </w:rPr>
                <w:t>23.41.1</w:t>
              </w:r>
            </w:hyperlink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A1" w:rsidRPr="00147C9A" w:rsidRDefault="00E05FA1" w:rsidP="00386647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>Производство столовой и кухонной керамической посуды</w:t>
            </w:r>
          </w:p>
        </w:tc>
      </w:tr>
      <w:tr w:rsidR="00E05FA1" w:rsidRPr="00147C9A" w:rsidTr="0038664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A1" w:rsidRPr="00147C9A" w:rsidRDefault="00E05FA1" w:rsidP="00386647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>15.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A1" w:rsidRPr="00147C9A" w:rsidRDefault="005652E9" w:rsidP="00386647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hyperlink r:id="rId21" w:history="1">
              <w:r w:rsidR="00E05FA1" w:rsidRPr="00147C9A">
                <w:rPr>
                  <w:rStyle w:val="a5"/>
                  <w:rFonts w:ascii="Times New Roman" w:hAnsi="Times New Roman" w:cs="Times New Roman"/>
                  <w:color w:val="0000FF"/>
                  <w:szCs w:val="24"/>
                </w:rPr>
                <w:t>23.41.3</w:t>
              </w:r>
            </w:hyperlink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A1" w:rsidRPr="00147C9A" w:rsidRDefault="00E05FA1" w:rsidP="00386647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>Производство статуэток и прочих декоративных керамических изделий</w:t>
            </w:r>
          </w:p>
        </w:tc>
      </w:tr>
      <w:tr w:rsidR="00E05FA1" w:rsidRPr="00147C9A" w:rsidTr="0038664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A1" w:rsidRPr="00147C9A" w:rsidRDefault="00E05FA1" w:rsidP="00386647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>16.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A1" w:rsidRPr="00147C9A" w:rsidRDefault="005652E9" w:rsidP="00386647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hyperlink r:id="rId22" w:history="1">
              <w:r w:rsidR="00E05FA1" w:rsidRPr="00147C9A">
                <w:rPr>
                  <w:rStyle w:val="a5"/>
                  <w:rFonts w:ascii="Times New Roman" w:hAnsi="Times New Roman" w:cs="Times New Roman"/>
                  <w:color w:val="0000FF"/>
                  <w:szCs w:val="24"/>
                </w:rPr>
                <w:t>32.12.4</w:t>
              </w:r>
            </w:hyperlink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A1" w:rsidRPr="00147C9A" w:rsidRDefault="00E05FA1" w:rsidP="00386647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>Обработка драгоценных, полудрагоценных, поделочных и синтетических камней, кроме алмазов и янтаря; производство изделий из полудрагоценных, поделочных и синтетических камней, кроме янтаря</w:t>
            </w:r>
          </w:p>
        </w:tc>
      </w:tr>
      <w:tr w:rsidR="00E05FA1" w:rsidRPr="00147C9A" w:rsidTr="0038664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A1" w:rsidRPr="00147C9A" w:rsidRDefault="00E05FA1" w:rsidP="00386647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>17.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A1" w:rsidRPr="00147C9A" w:rsidRDefault="005652E9" w:rsidP="00386647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hyperlink r:id="rId23" w:history="1">
              <w:r w:rsidR="00E05FA1" w:rsidRPr="00147C9A">
                <w:rPr>
                  <w:rStyle w:val="a5"/>
                  <w:rFonts w:ascii="Times New Roman" w:hAnsi="Times New Roman" w:cs="Times New Roman"/>
                  <w:color w:val="0000FF"/>
                  <w:szCs w:val="24"/>
                </w:rPr>
                <w:t>32.99.8</w:t>
              </w:r>
            </w:hyperlink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A1" w:rsidRPr="00147C9A" w:rsidRDefault="00E05FA1" w:rsidP="00386647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>Производство изделий народных художественных промыслов</w:t>
            </w:r>
          </w:p>
        </w:tc>
      </w:tr>
      <w:tr w:rsidR="00E05FA1" w:rsidRPr="00147C9A" w:rsidTr="0038664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A1" w:rsidRPr="00147C9A" w:rsidRDefault="00E05FA1" w:rsidP="00386647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>18.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A1" w:rsidRPr="00147C9A" w:rsidRDefault="005652E9" w:rsidP="00386647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hyperlink r:id="rId24" w:history="1">
              <w:r w:rsidR="00E05FA1" w:rsidRPr="00147C9A">
                <w:rPr>
                  <w:rStyle w:val="a5"/>
                  <w:rFonts w:ascii="Times New Roman" w:hAnsi="Times New Roman" w:cs="Times New Roman"/>
                  <w:color w:val="0000FF"/>
                  <w:szCs w:val="24"/>
                </w:rPr>
                <w:t>86.90.4</w:t>
              </w:r>
            </w:hyperlink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A1" w:rsidRPr="00147C9A" w:rsidRDefault="00E05FA1" w:rsidP="00386647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>Деятельность санаторно-курортных организаций</w:t>
            </w:r>
          </w:p>
        </w:tc>
      </w:tr>
    </w:tbl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Заявители по состоянию на 1-е число месяца подачи документов на участие в отборе должны соответствовать следующим требованиям: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не имеют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Заявители - юридические лица не находятся в процессе реорганизации (за исключением реорганизации в форме присоединения к Заявителю другого юридического лица), ликвидации, в отношении них не введена процедура банкротства, их деятельность не приостановлена в порядке, предусмотренном законодательством Российской Федерации, а Заявители - индивидуальные предприниматели не прекратили деятельность в качестве индивидуальных предпринимателей;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Заявителя, являющегося юридическим лицом, об индивидуальном предпринимателе;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не являются иностранным юридическим лицом,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 (для юридических лиц);</w:t>
      </w:r>
    </w:p>
    <w:p w:rsidR="00E05FA1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 xml:space="preserve">не имеют просроченной задолженности по возврату в бюджет автономного округа субсидий, бюджетных инвестиций, предоставленных в том числе в соответствии с иными правовыми актами, и иной просроченной задолженности перед бюджетом автономного округа, а также не имеют в </w:t>
      </w:r>
      <w:r w:rsidRPr="006D21E8">
        <w:rPr>
          <w:sz w:val="28"/>
          <w:szCs w:val="28"/>
        </w:rPr>
        <w:lastRenderedPageBreak/>
        <w:t>течение последних 3 лет нарушений целей, порядка и условий предоставления указанных средств;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7D4502">
        <w:rPr>
          <w:sz w:val="28"/>
          <w:szCs w:val="28"/>
        </w:rPr>
        <w:t>не находятся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уничтожения;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не получают средства из бюджета автономного округа на основании иных нормативных правовых актов на цель, указанную в пункте 1.1 Порядка.</w:t>
      </w:r>
    </w:p>
    <w:p w:rsidR="00E05FA1" w:rsidRDefault="00E05FA1" w:rsidP="00E05FA1">
      <w:pPr>
        <w:ind w:firstLine="709"/>
        <w:jc w:val="both"/>
        <w:rPr>
          <w:i/>
          <w:iCs/>
          <w:sz w:val="28"/>
          <w:szCs w:val="28"/>
        </w:rPr>
      </w:pPr>
    </w:p>
    <w:p w:rsidR="00E05FA1" w:rsidRPr="006D21E8" w:rsidRDefault="00E05FA1" w:rsidP="00E05FA1">
      <w:pPr>
        <w:ind w:firstLine="709"/>
        <w:jc w:val="both"/>
        <w:rPr>
          <w:i/>
          <w:iCs/>
          <w:sz w:val="28"/>
          <w:szCs w:val="28"/>
        </w:rPr>
      </w:pPr>
      <w:r w:rsidRPr="006D21E8">
        <w:rPr>
          <w:i/>
          <w:iCs/>
          <w:sz w:val="28"/>
          <w:szCs w:val="28"/>
        </w:rPr>
        <w:t>6. Критерии отбора Заявителей</w:t>
      </w:r>
    </w:p>
    <w:p w:rsidR="00E05FA1" w:rsidRPr="006D21E8" w:rsidRDefault="00E05FA1" w:rsidP="00E05F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5FA1" w:rsidRPr="006D21E8" w:rsidRDefault="00E05FA1" w:rsidP="00E05F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1E8">
        <w:rPr>
          <w:rFonts w:ascii="Times New Roman" w:hAnsi="Times New Roman" w:cs="Times New Roman"/>
          <w:sz w:val="28"/>
          <w:szCs w:val="28"/>
        </w:rPr>
        <w:t>Критериями отбора Заявителей, является соответствие их проектов, направленных на развитие и совершенствование туристской индустрии (далее – проект), критериям оценки:</w:t>
      </w:r>
    </w:p>
    <w:p w:rsidR="00E05FA1" w:rsidRPr="006D21E8" w:rsidRDefault="00E05FA1" w:rsidP="00E05F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1E8">
        <w:rPr>
          <w:rFonts w:ascii="Times New Roman" w:hAnsi="Times New Roman" w:cs="Times New Roman"/>
          <w:sz w:val="28"/>
          <w:szCs w:val="28"/>
        </w:rPr>
        <w:t>6.1. Кадровый потенциал.</w:t>
      </w:r>
    </w:p>
    <w:p w:rsidR="00E05FA1" w:rsidRPr="006D21E8" w:rsidRDefault="00E05FA1" w:rsidP="00E05F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1E8">
        <w:rPr>
          <w:rFonts w:ascii="Times New Roman" w:hAnsi="Times New Roman" w:cs="Times New Roman"/>
          <w:sz w:val="28"/>
          <w:szCs w:val="28"/>
        </w:rPr>
        <w:t>6.2. Сезонность действия проекта.</w:t>
      </w:r>
    </w:p>
    <w:p w:rsidR="00E05FA1" w:rsidRPr="006D21E8" w:rsidRDefault="00E05FA1" w:rsidP="00E05F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1E8">
        <w:rPr>
          <w:rFonts w:ascii="Times New Roman" w:hAnsi="Times New Roman" w:cs="Times New Roman"/>
          <w:sz w:val="28"/>
          <w:szCs w:val="28"/>
        </w:rPr>
        <w:t>6.3. Наличие договора(ов) с туроператором(ами) по включению объекта(ов) туристской индустрии или транспортного(ых) средства(средств) в туристский продукт туроператора либо договора(ов) с организацией(ями) торговли и (или) туристской индустрии на реализацию сувенирной продукции (в соответствии с направлениями расходов).</w:t>
      </w:r>
    </w:p>
    <w:p w:rsidR="00E05FA1" w:rsidRPr="006D21E8" w:rsidRDefault="00E05FA1" w:rsidP="00E05F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1E8">
        <w:rPr>
          <w:rFonts w:ascii="Times New Roman" w:hAnsi="Times New Roman" w:cs="Times New Roman"/>
          <w:sz w:val="28"/>
          <w:szCs w:val="28"/>
        </w:rPr>
        <w:t>6.4. Срок окупаемости проекта.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6.5. Транспортная доступность к предусмотренному проекту (наличие автомобильной дороги).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</w:p>
    <w:p w:rsidR="00E05FA1" w:rsidRPr="006D21E8" w:rsidRDefault="00E05FA1" w:rsidP="00E05FA1">
      <w:pPr>
        <w:ind w:firstLine="709"/>
        <w:jc w:val="both"/>
        <w:rPr>
          <w:i/>
          <w:iCs/>
          <w:sz w:val="28"/>
          <w:szCs w:val="28"/>
        </w:rPr>
      </w:pPr>
      <w:r w:rsidRPr="006D21E8">
        <w:rPr>
          <w:i/>
          <w:iCs/>
          <w:sz w:val="28"/>
          <w:szCs w:val="28"/>
        </w:rPr>
        <w:t>7. Требования, предъявляемые к форме и содержанию Заявки, в том числе порядок подачи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Для участия в отборе Заявители представляет в Департамент Заявку, в которую входят: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7.1. Заявление о предоставлении Субсидии по форме, утвержденной Департаментом и размещенной на его официальном сайте, которое включает в том числе согласие на публикацию (размещение) в информационно-телекоммуникационной сети Интернет информации о Заявителе, о подаваемой им Заявке, иной информации о Заявителе, связанной с проведением отбора, а также согласие на обработку персональных данных для Заявителей из числа физических лиц.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7.2. Паспорт Заявки по форме, утвержденной приказом Департамента.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7.3. Копию проектной документации, в которую входят чертежи с указанием размера помещений, их планировки, схемы и карта расположения объекта, разработанная согласно обязательствам, предусмотренным техническими условиями, – для направлений расходов, указанных в подпунктах 1.6.1, 1.6.2.2 пункта 1.6 Порядка.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lastRenderedPageBreak/>
        <w:t>7.4. Копию сметного расчета – для направлений расходов, указанных в подпунктах 1.6.1, 1.6.2.2 пункта 1.6 Порядка.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7.5. Копии документов, подтверждающих расходы, в том числе получение товара или оказание услуги (товарные накладные, акты приема-передачи, акты выполненных работ (в том числе составленных по формам КС-2, КС-3 для направлений, указанных в подпунктах 1.6.1, 1.6.2.2 пункта 1.6 Порядка), платежные поручения и иные первичные учетные документы); для объектов, подлежащих государственной регистрации – копии правоустанавливающих документов, подтверждающих наличие объекта в собственности. Последние заявитель самостоятельно представляет только в случае, если на момент подачи документов сведения об объекте недвижимости отсутствуют в Едином государственном реестре недвижимости.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7.6. Копия(и) договора(ов) с туроператором(ами) по включению объекта(ов) туристской индустрии или транспортного(ых) средства(средств) в туристский продукт туроператора с приложением программы пребывания туристов или маршрутом туристского продукта - для направлений, указанных в подпунктах 1.6.1, 1.6.2.1 пункта 1.6 Порядка.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Копия(и) договора(ов) с организацией(ями) торговли и (или) туристской индустрии на реализацию сувенирной продукции - для направления, указанного в подпункте 1.6.2.2 пункта 1.6 Порядка.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7.7. Копию паспорта транспортного средства, свидетельства о регистрации транспортного средства - для направления, указанного в подпункте 1.6.2.1 пункта 1.6 Порядка, в случае, если на момент подачи Заявки сведения о транспортном средстве отсутствуют в органах, осуществляющих регистрацию транспортных средств.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7.8. Справку о просроченной задолженности по субсидиям, бюджетным инвестициям и иным средствам, предоставленным из бюджета автономного округа, по форме, установленной Департаментом финансов автономного округа, на первое число месяца подачи Заявки.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7.9. Копию положительного заключения экспертизы проектной документации, результатов инженерных изысканий, выполненных для подготовки проектной документации (в случае если проведение такой экспертизы в соответствии с законодательством Российской Федерации является обязательным) – для направлений расходов, предусмотренных подпунктами 1.6.1, 1.6.2.2 пункта 1.6 Порядка.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7.10. Копию положительного заключения достоверности определения сметной стоимости, экспертизы – для направлений расходов, предусмотренных подпунктами 1.6.1, 1.6.2.2 пункта 1.6 Порядка.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В случае если определение достоверности сметной стоимости строительства, реконструкции объектов капитального строительства осуществлялось в соответствии с нормативными правовыми актами, действовавшими до 17 января 2020 года, дополнительно предоставляется заключение о достоверности определения сметной стоимости строительства, реконструкции этого объекта.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</w:p>
    <w:p w:rsidR="00E05FA1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Заявку подписывает руководитель Заявителя или иное уполномоченное лицо в соответствии с доверенностью и заверяет печатью (при наличии).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</w:p>
    <w:p w:rsidR="00E05FA1" w:rsidRPr="007D4502" w:rsidRDefault="00E05FA1" w:rsidP="00E05FA1">
      <w:pPr>
        <w:ind w:firstLine="709"/>
        <w:jc w:val="both"/>
        <w:rPr>
          <w:sz w:val="28"/>
          <w:szCs w:val="28"/>
        </w:rPr>
      </w:pPr>
      <w:r w:rsidRPr="007D4502">
        <w:rPr>
          <w:sz w:val="28"/>
          <w:szCs w:val="28"/>
        </w:rPr>
        <w:t>Департамент в течение 3 рабочих дней со дня регистрации Заявки в том числе в целях подтверждения соответствия Заявителя требованиям, установленным пунктом 2.3 Порядка:</w:t>
      </w:r>
    </w:p>
    <w:p w:rsidR="00E05FA1" w:rsidRPr="007D4502" w:rsidRDefault="00E05FA1" w:rsidP="00E05FA1">
      <w:pPr>
        <w:ind w:firstLine="709"/>
        <w:jc w:val="both"/>
        <w:rPr>
          <w:sz w:val="28"/>
          <w:szCs w:val="28"/>
        </w:rPr>
      </w:pPr>
      <w:r w:rsidRPr="007D4502">
        <w:rPr>
          <w:sz w:val="28"/>
          <w:szCs w:val="28"/>
        </w:rPr>
        <w:t>Запрашивает в порядке межведомственного информационного взаимодействия, установленного законодательством Российской Федерации, либо в письменной форме, сведения об отсутствии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(в Федеральной налоговой службе Российской Федерации).</w:t>
      </w:r>
    </w:p>
    <w:p w:rsidR="00E05FA1" w:rsidRPr="007D4502" w:rsidRDefault="00E05FA1" w:rsidP="00E05FA1">
      <w:pPr>
        <w:ind w:firstLine="709"/>
        <w:jc w:val="both"/>
        <w:rPr>
          <w:sz w:val="28"/>
          <w:szCs w:val="28"/>
        </w:rPr>
      </w:pPr>
      <w:r w:rsidRPr="007D4502">
        <w:rPr>
          <w:sz w:val="28"/>
          <w:szCs w:val="28"/>
        </w:rPr>
        <w:t>Получает на официальных ресурсах в информационно-телекоммуникационной сети Интернет:</w:t>
      </w:r>
    </w:p>
    <w:p w:rsidR="00E05FA1" w:rsidRPr="007D4502" w:rsidRDefault="00E05FA1" w:rsidP="00E05FA1">
      <w:pPr>
        <w:ind w:firstLine="709"/>
        <w:jc w:val="both"/>
        <w:rPr>
          <w:sz w:val="28"/>
          <w:szCs w:val="28"/>
        </w:rPr>
      </w:pPr>
      <w:r w:rsidRPr="007D4502">
        <w:rPr>
          <w:sz w:val="28"/>
          <w:szCs w:val="28"/>
        </w:rPr>
        <w:t>выписку из Единого государственного реестра юридических лиц или Единого государственного реестра индивидуальных предпринимателей (на сайте Федеральной налоговой службе Российской Федерации);</w:t>
      </w:r>
    </w:p>
    <w:p w:rsidR="00E05FA1" w:rsidRPr="007D4502" w:rsidRDefault="00E05FA1" w:rsidP="00E05FA1">
      <w:pPr>
        <w:ind w:firstLine="709"/>
        <w:jc w:val="both"/>
        <w:rPr>
          <w:sz w:val="28"/>
          <w:szCs w:val="28"/>
        </w:rPr>
      </w:pPr>
      <w:r w:rsidRPr="007D4502">
        <w:rPr>
          <w:sz w:val="28"/>
          <w:szCs w:val="28"/>
        </w:rPr>
        <w:t>сведения об отсутствии в реестре дисквалифицированных лиц сведений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Заявителя, являющегося юридическим лицом, Заявителе - индивидуальном предпринимателе (на сайте Федеральной налоговой службы Российской Федерации);</w:t>
      </w:r>
    </w:p>
    <w:p w:rsidR="00E05FA1" w:rsidRPr="007D4502" w:rsidRDefault="00E05FA1" w:rsidP="00E05FA1">
      <w:pPr>
        <w:ind w:firstLine="709"/>
        <w:jc w:val="both"/>
        <w:rPr>
          <w:sz w:val="28"/>
          <w:szCs w:val="28"/>
        </w:rPr>
      </w:pPr>
      <w:r w:rsidRPr="007D4502">
        <w:rPr>
          <w:sz w:val="28"/>
          <w:szCs w:val="28"/>
        </w:rPr>
        <w:t>сведения из Единого государственного реестра недвижимости (ЕГРН) на объекты недвижимости, земельные участки - для направлений, указанных в подпунктах 1.6.1, 1.6.2.2 пункта 1.6 Порядка (на сайте Федеральной службы государственной регистрации, кадастра и картографии);</w:t>
      </w:r>
    </w:p>
    <w:p w:rsidR="00E05FA1" w:rsidRPr="007D4502" w:rsidRDefault="00E05FA1" w:rsidP="00E05FA1">
      <w:pPr>
        <w:ind w:firstLine="709"/>
        <w:jc w:val="both"/>
        <w:rPr>
          <w:sz w:val="28"/>
          <w:szCs w:val="28"/>
        </w:rPr>
      </w:pPr>
      <w:r w:rsidRPr="007D4502">
        <w:rPr>
          <w:sz w:val="28"/>
          <w:szCs w:val="28"/>
        </w:rPr>
        <w:t>сведения о том, что Заявитель - юридическое лицо не находится в процессе реорганизации (за исключением реорганизации в форме присоединения к Заявителю другого юридического лица), ликвидации, в отношении него не введена процедура банкротства, его деятельность не приостановлена в порядке, предусмотренном законодательством Российской Федерации, Заявитель - индивидуальный предприниматель не прекратил деятельность в качестве индивидуального предпринимателя (на сайте Единого федерального реестра сведений о банкротстве);</w:t>
      </w:r>
    </w:p>
    <w:p w:rsidR="00E05FA1" w:rsidRPr="007D4502" w:rsidRDefault="00E05FA1" w:rsidP="00E05FA1">
      <w:pPr>
        <w:ind w:firstLine="709"/>
        <w:jc w:val="both"/>
        <w:rPr>
          <w:sz w:val="28"/>
          <w:szCs w:val="28"/>
        </w:rPr>
      </w:pPr>
      <w:r w:rsidRPr="007D4502">
        <w:rPr>
          <w:sz w:val="28"/>
          <w:szCs w:val="28"/>
        </w:rPr>
        <w:t>сведения об отсутствии Заявителя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 (на сайте Федеральной службы по финансовому мониторингу).</w:t>
      </w:r>
    </w:p>
    <w:p w:rsidR="00E05FA1" w:rsidRPr="007D4502" w:rsidRDefault="00E05FA1" w:rsidP="00E05FA1">
      <w:pPr>
        <w:ind w:firstLine="709"/>
        <w:jc w:val="both"/>
        <w:rPr>
          <w:sz w:val="28"/>
          <w:szCs w:val="28"/>
        </w:rPr>
      </w:pPr>
      <w:r w:rsidRPr="007D4502">
        <w:rPr>
          <w:sz w:val="28"/>
          <w:szCs w:val="28"/>
        </w:rPr>
        <w:t>Запрашивает:</w:t>
      </w:r>
    </w:p>
    <w:p w:rsidR="00E05FA1" w:rsidRPr="007D4502" w:rsidRDefault="00E05FA1" w:rsidP="00E05FA1">
      <w:pPr>
        <w:ind w:firstLine="709"/>
        <w:jc w:val="both"/>
        <w:rPr>
          <w:sz w:val="28"/>
          <w:szCs w:val="28"/>
        </w:rPr>
      </w:pPr>
      <w:r w:rsidRPr="007D4502">
        <w:rPr>
          <w:sz w:val="28"/>
          <w:szCs w:val="28"/>
        </w:rPr>
        <w:lastRenderedPageBreak/>
        <w:t>сведения о наличии либо отсутствии у Заявителя просроченной задолженности по возврату в бюджет автономного округа субсидий, бюджетных инвестиций, предоставленных в том числе в соответствии с иными правовыми актами, и иной просроченной задолженности перед бюджетом автономного округа (в исполнительных органах автономного округа);</w:t>
      </w:r>
    </w:p>
    <w:p w:rsidR="00E05FA1" w:rsidRPr="007D4502" w:rsidRDefault="00E05FA1" w:rsidP="00E05FA1">
      <w:pPr>
        <w:ind w:firstLine="709"/>
        <w:jc w:val="both"/>
        <w:rPr>
          <w:sz w:val="28"/>
          <w:szCs w:val="28"/>
        </w:rPr>
      </w:pPr>
      <w:r w:rsidRPr="007D4502">
        <w:rPr>
          <w:sz w:val="28"/>
          <w:szCs w:val="28"/>
        </w:rPr>
        <w:t>сведения о транспортных средствах и лицах, на которых эти транспортные средства зарегистрированы (в Министерстве внутренних дел Российской Федерации).</w:t>
      </w:r>
    </w:p>
    <w:p w:rsidR="00E05FA1" w:rsidRDefault="00E05FA1" w:rsidP="00E05FA1">
      <w:pPr>
        <w:ind w:firstLine="709"/>
        <w:jc w:val="both"/>
        <w:rPr>
          <w:sz w:val="28"/>
          <w:szCs w:val="28"/>
        </w:rPr>
      </w:pPr>
      <w:r w:rsidRPr="007D4502">
        <w:rPr>
          <w:sz w:val="28"/>
          <w:szCs w:val="28"/>
        </w:rPr>
        <w:t>Указанные в настоящем пункте документы и сведения могут быть представлены Заявителем самостоятельно вместе с Заявкой.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Заявитель представляет в Департамент Заявку на бумажном носителе непосредственно или почтовым отправлением по адресу: 628011, Ханты-Мансийский автономный округ - Югра, г. Ханты-Мансийск ул. Студенческая, д. 2, каб. 172.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При подаче Заявки на бумажном носителе все листы должны быть пронумерованы и представлены в запечатанном конверте, на котором указываются: наименование Заявителя, почтовый адрес и выполняется запись: «На предоставление субсидии на возмещение части затрат в сфере внутреннего и въездного туризма».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Ответственность за достоверность сведений, содержащихся в Заявке, возлагается на Заявителя в соответствии с действующим законодательством Российской Федерации.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Заявка возврату не подлежит.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Поступившую Заявку Департамент регистрирует в день ее поступления в журнале регистрации заявок с указанием порядкового номера, даты и времени поступления, подписи и расшифровки подписи лица, вручившего Заявку должностному лицу Департамента (далее - представитель Департамента), подписи и расшифровки представителя Департамента.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</w:p>
    <w:p w:rsidR="00E05FA1" w:rsidRPr="006D21E8" w:rsidRDefault="00E05FA1" w:rsidP="00E05FA1">
      <w:pPr>
        <w:ind w:firstLine="709"/>
        <w:jc w:val="both"/>
        <w:rPr>
          <w:i/>
          <w:iCs/>
          <w:sz w:val="28"/>
          <w:szCs w:val="28"/>
        </w:rPr>
      </w:pPr>
      <w:r w:rsidRPr="006D21E8">
        <w:rPr>
          <w:i/>
          <w:iCs/>
          <w:sz w:val="28"/>
          <w:szCs w:val="28"/>
        </w:rPr>
        <w:t>8. Порядок отзыва Заявок, их возврата, в том числе основания для такого возврата, порядок внесения изменений в Заявки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</w:p>
    <w:p w:rsidR="00E05FA1" w:rsidRPr="006D0703" w:rsidRDefault="00E05FA1" w:rsidP="00E05FA1">
      <w:pPr>
        <w:ind w:firstLine="709"/>
        <w:jc w:val="both"/>
        <w:rPr>
          <w:sz w:val="28"/>
          <w:szCs w:val="28"/>
        </w:rPr>
      </w:pPr>
      <w:r w:rsidRPr="006D0703">
        <w:rPr>
          <w:sz w:val="28"/>
          <w:szCs w:val="28"/>
        </w:rPr>
        <w:t>Основания для отклонения Заявок на стадии их рассмотрения и оценки:</w:t>
      </w:r>
    </w:p>
    <w:p w:rsidR="00E05FA1" w:rsidRPr="006D0703" w:rsidRDefault="00E05FA1" w:rsidP="00E05FA1">
      <w:pPr>
        <w:ind w:firstLine="709"/>
        <w:jc w:val="both"/>
        <w:rPr>
          <w:sz w:val="28"/>
          <w:szCs w:val="28"/>
        </w:rPr>
      </w:pPr>
      <w:r w:rsidRPr="006D0703">
        <w:rPr>
          <w:sz w:val="28"/>
          <w:szCs w:val="28"/>
        </w:rPr>
        <w:t>несоответствие Получателя средств из бюджета требованиям, установленным пунктами 1.4, 2.3 Порядка;</w:t>
      </w:r>
    </w:p>
    <w:p w:rsidR="00E05FA1" w:rsidRPr="006D0703" w:rsidRDefault="00E05FA1" w:rsidP="00E05FA1">
      <w:pPr>
        <w:ind w:firstLine="709"/>
        <w:jc w:val="both"/>
        <w:rPr>
          <w:sz w:val="28"/>
          <w:szCs w:val="28"/>
        </w:rPr>
      </w:pPr>
      <w:r w:rsidRPr="006D0703">
        <w:rPr>
          <w:sz w:val="28"/>
          <w:szCs w:val="28"/>
        </w:rPr>
        <w:t>несоответствие Заявки требованиям, установленным в объявлении о проведении отбора;</w:t>
      </w:r>
    </w:p>
    <w:p w:rsidR="00E05FA1" w:rsidRPr="006D0703" w:rsidRDefault="00E05FA1" w:rsidP="00E05FA1">
      <w:pPr>
        <w:ind w:firstLine="709"/>
        <w:jc w:val="both"/>
        <w:rPr>
          <w:sz w:val="28"/>
          <w:szCs w:val="28"/>
        </w:rPr>
      </w:pPr>
      <w:r w:rsidRPr="006D0703">
        <w:rPr>
          <w:sz w:val="28"/>
          <w:szCs w:val="28"/>
        </w:rPr>
        <w:t>недостоверность представленной Получателем средств из бюджета информации, в том числе о месте нахождения и адресе юридического лица, индивидуального предпринимателя;</w:t>
      </w:r>
    </w:p>
    <w:p w:rsidR="00E05FA1" w:rsidRPr="006D0703" w:rsidRDefault="00E05FA1" w:rsidP="00E05FA1">
      <w:pPr>
        <w:ind w:firstLine="709"/>
        <w:jc w:val="both"/>
        <w:rPr>
          <w:sz w:val="28"/>
          <w:szCs w:val="28"/>
        </w:rPr>
      </w:pPr>
      <w:r w:rsidRPr="006D0703">
        <w:rPr>
          <w:sz w:val="28"/>
          <w:szCs w:val="28"/>
        </w:rPr>
        <w:t>набор проектом менее минимального значения среднего суммарного количества баллов (16 баллов);</w:t>
      </w:r>
    </w:p>
    <w:p w:rsidR="00E05FA1" w:rsidRPr="006D0703" w:rsidRDefault="00E05FA1" w:rsidP="00E05FA1">
      <w:pPr>
        <w:ind w:firstLine="709"/>
        <w:jc w:val="both"/>
        <w:rPr>
          <w:sz w:val="28"/>
          <w:szCs w:val="28"/>
        </w:rPr>
      </w:pPr>
      <w:r w:rsidRPr="006D0703">
        <w:rPr>
          <w:sz w:val="28"/>
          <w:szCs w:val="28"/>
        </w:rPr>
        <w:lastRenderedPageBreak/>
        <w:t>получение Заявителем грантов в форме субсидии на финансовое обеспечение затрат социальных предприятий, связанных с реализацией проекта в сфере социального предпринимательства;</w:t>
      </w:r>
    </w:p>
    <w:p w:rsidR="00E05FA1" w:rsidRDefault="00E05FA1" w:rsidP="00E05FA1">
      <w:pPr>
        <w:ind w:firstLine="709"/>
        <w:jc w:val="both"/>
        <w:rPr>
          <w:sz w:val="28"/>
          <w:szCs w:val="28"/>
        </w:rPr>
      </w:pPr>
      <w:r w:rsidRPr="006D0703">
        <w:rPr>
          <w:sz w:val="28"/>
          <w:szCs w:val="28"/>
        </w:rPr>
        <w:t>подача Заявки после даты и (или) времени, определенных для ее подачи.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</w:p>
    <w:p w:rsidR="00E05FA1" w:rsidRPr="006D21E8" w:rsidRDefault="00E05FA1" w:rsidP="00E05FA1">
      <w:pPr>
        <w:ind w:firstLine="709"/>
        <w:jc w:val="both"/>
        <w:rPr>
          <w:i/>
          <w:iCs/>
          <w:sz w:val="28"/>
          <w:szCs w:val="28"/>
        </w:rPr>
      </w:pPr>
      <w:r w:rsidRPr="006D21E8">
        <w:rPr>
          <w:i/>
          <w:iCs/>
          <w:sz w:val="28"/>
          <w:szCs w:val="28"/>
        </w:rPr>
        <w:t>9. Правила рассмотрения и оценки Заявок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Департамент в течение 10 рабочих дней со дня регистрации Заявки, осуществляет проверку: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- соответствия Заявителя требованиям, указанным в пункте 1.4, 2.3 Порядка;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 xml:space="preserve">- отнесения изделий к изделиям народных художественных промыслов в соответствии со статьей 7 Федерального закона от 6 января 1999 года </w:t>
      </w:r>
      <w:r>
        <w:rPr>
          <w:sz w:val="28"/>
          <w:szCs w:val="28"/>
        </w:rPr>
        <w:t>№ </w:t>
      </w:r>
      <w:r w:rsidRPr="006D21E8">
        <w:rPr>
          <w:sz w:val="28"/>
          <w:szCs w:val="28"/>
        </w:rPr>
        <w:t xml:space="preserve">7-ФЗ </w:t>
      </w:r>
      <w:r>
        <w:rPr>
          <w:sz w:val="28"/>
          <w:szCs w:val="28"/>
        </w:rPr>
        <w:t>«</w:t>
      </w:r>
      <w:r w:rsidRPr="006D21E8">
        <w:rPr>
          <w:sz w:val="28"/>
          <w:szCs w:val="28"/>
        </w:rPr>
        <w:t>О народных художественных промыслах</w:t>
      </w:r>
      <w:r>
        <w:rPr>
          <w:sz w:val="28"/>
          <w:szCs w:val="28"/>
        </w:rPr>
        <w:t>»</w:t>
      </w:r>
      <w:r w:rsidRPr="006D21E8">
        <w:rPr>
          <w:sz w:val="28"/>
          <w:szCs w:val="28"/>
        </w:rPr>
        <w:t xml:space="preserve"> с учетом Требований по классификации стилевых особенностей, характеризующих совокупность средств художественной выразительности, приемов мастерства и традиционной технологии изготовления изделий народных художественных промыслов, изготавливаемых в автономном округе, для проектов по производству изделий народных художественных промыслов и ремесел, утвержденных совместным приказом Департамента культуры автономного округа, Департамента - по направлению расходов, указанному в подпункте 1.6.2.2 пункта 1.6 Порядка;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- документов, указанных в пункте 2.4 Порядка, на предмет достоверности и комплектности;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- соответствия Заявки требованиям, указанным в пункте 2.8 Порядка.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Решение об отборе утверждает Департамент своим приказом при наличии лимитов бюджетных обязательств, предусмотренных сводной бюджетной росписью для предоставления Субсидии по данному виду поддержки на текущий финансовый год.</w:t>
      </w:r>
    </w:p>
    <w:p w:rsidR="00E05FA1" w:rsidRDefault="00E05FA1" w:rsidP="00E05FA1">
      <w:pPr>
        <w:ind w:firstLine="709"/>
        <w:jc w:val="both"/>
        <w:rPr>
          <w:sz w:val="28"/>
          <w:szCs w:val="28"/>
        </w:rPr>
      </w:pPr>
      <w:r w:rsidRPr="006D0703">
        <w:rPr>
          <w:sz w:val="28"/>
          <w:szCs w:val="28"/>
        </w:rPr>
        <w:t>Департамент в течение 10 рабочих дней с даты представления Заявки организует выезд представителей Департамента на место ведения хозяйственной деятельности Заявителя с целью подтверждения сведений, содержащихся в Заявке (далее - выездная проверка), о чем Заявителя письменно уведомляет за 2 рабочих дня до выезда. Результаты фиксирует в акте проверки наличия и соответствия туристской инфраструктуры представленной Заявке (далее - акт проверки).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Рассмотрение Заявок осуществляет Комиссия по отбору Заявок (далее – Комиссия).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Отбор проводит Департамент с учетом рекомендаций Комиссии, положение и состав которой Департамент утверждает приказом.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Заседание Комиссии проводится в срок не позднее 20 рабочих дней со дня окончания приема Заявок.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 xml:space="preserve">Оценку Заявки осуществляют члены Комиссии по балльной системе путем заполнения оценочных листов по формам, утвержденным приказом </w:t>
      </w:r>
      <w:r w:rsidRPr="006D21E8">
        <w:rPr>
          <w:sz w:val="28"/>
          <w:szCs w:val="28"/>
        </w:rPr>
        <w:lastRenderedPageBreak/>
        <w:t>Департамента, в соответствии с критериями оценки, указанными в пункте 1.5 Порядка (от 0 до 5 баллов):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Кадровый потенциал (данные по кадровым ресурсам отсутствуют - 0 баллов; отражены данные по кадровому составу, не соответствующему направлению реализации проекта, данные по кадровому составу, соответствующему направлению реализации проекта, присутствуют в большей степени, но требуется обучение (переобучение или повышение квалификации специалистов по направлению реализации проекта) - 3 балла; имеются кадровые ресурсы, соответствующие направлению реализации проекта - 5 баллов).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Сезонность действия проекта (проект действует 1 сезон - 1 балл; проект действует сезонно с разработанными программами посещения - 3 балла; проект действует круглогодично, на каждые сезоны разработаны программы посещения, предоставляются услуги всесезонно - 5 баллов).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Наличие договора(ов) с туроператорами по включению объекта(ов) туристской индустрии или транспортного(ых) средства(средств) в туристский продукт туроператора - для направлений расходов, предусмотренных подпунктами 1.6.1, 1.6.2.1 пункта 1.6 Порядка (договоры отсутствуют - 0 баллов; наличие договора с 1 организацией - 1 балл; с 2 организациями - 2 балла; с 3 организациями - 3 балла; с 4 организациями - 4 балла; с 5 и более организациями - 5 баллов).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Наличие договора(ов) с организацией(ями) торговли и (или) туристской индустрии на реализацию сувенирной продукции - для направлений расходов, предусмотренных подпунктом 1.6.2.2 пункта 1.6 Порядка (договоры отсутствуют - 0 баллов; наличие договора с 1 организацией - 1 балл; с 2 организациями - 2 балла; с 3 организациями - 3 балла; с 4 организациями - 4 балла; с 5 и более организациями - 5 баллов).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Срок окупаемости проекта (данные не представлены - 0 баллов; 5 и более лет - 2 балла; 3 - 4 года - 3 балла; 2 года - 4 балла; 1 год - 5 баллов).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Транспортная доступность представляемого проекта в сфере туризма (наличие автомобильной дороги) (отсутствует транспортное сообщение - 0 баллов; наличие автодороги без асфальтового покрытия до объекта, а также наличие возможности комбинирования доставки (часть по автодороге, часть по реке или вездеходным транспортом) - 3 балла; наличие автодороги с асфальтовым покрытием до объекта - 5 баллов).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Секретарь Комиссии на основании оценочных листов заполняет итоговую ведомость по форме, утвержденной приказом Департамента, в которой определяет среднее суммарное значение баллов по каждой Заявке.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 xml:space="preserve">По результатам рассмотрения Заявок Комиссия в соответствии с итоговой ведомостью, актом проверки принимает решение о соответствии (несоответствии) Заявителя и (или) Заявки требованиям Порядка, о рекомендации Департаменту предоставить Субсидию Заявителю и заключить Соглашение либо отказать в предоставлении Субсидии и заключении Соглашения, в том числе в случае набора проектом менее 16 баллов. 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lastRenderedPageBreak/>
        <w:t>Решение оформляется протоколом в течение 1 рабочего дня со дня заседания Комиссии. Протокол подписывают все члены и председатель Комиссии.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Секретарь Комиссии передает протокол заседания Комиссии в Департамент в течение 1 рабочего дня со дня заседания Комиссии.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Департамент в срок не позднее 10 рабочих дней со дня получения протокола: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Оформляет приказом решение о предоставлении Субсидии и заключении Соглашения в соответствии с очередностью регистрации Заявок или об отказе в предоставлении Субсидии и заключении Соглашения.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0703">
        <w:rPr>
          <w:sz w:val="28"/>
          <w:szCs w:val="28"/>
        </w:rPr>
        <w:t>Решение об отказе в предоставлении Субсидии и заключении Соглашения с приложением выписки из приказа направляет Заявителю по его выбору на бумажном носителе заказным почтовым отправлением с уведомлением о вручении либо в форме электронного документа, подписанного усиленной квалифицированной электронной подписью Департамента, способом, обеспечивающим подтверждение их получения, в том числе посредством официального сайта уполномоченного органа.</w:t>
      </w:r>
    </w:p>
    <w:p w:rsidR="00E05FA1" w:rsidRDefault="00E05FA1" w:rsidP="00E05FA1">
      <w:pPr>
        <w:ind w:firstLine="709"/>
        <w:jc w:val="both"/>
        <w:rPr>
          <w:sz w:val="28"/>
          <w:szCs w:val="28"/>
        </w:rPr>
      </w:pPr>
      <w:r w:rsidRPr="006D0703">
        <w:rPr>
          <w:sz w:val="28"/>
          <w:szCs w:val="28"/>
        </w:rPr>
        <w:t>Решение о предоставлении Субсидии и заключении Соглашения направляет Заявителю (далее - Получатель средств из бюджета), в отношении которого оно принято, по его выбору на бумажном носителе заказным почтовым отправлением с уведомлением о вручении либо в форме электронного документа, подписанного усиленной квалифицированной электронной подписью Департамента, способом, обеспечивающим подтверждение его получения, в том числе посредством официального сайта уполномоченного органа.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</w:p>
    <w:p w:rsidR="00E05FA1" w:rsidRPr="00C22C2F" w:rsidRDefault="00E05FA1" w:rsidP="00E05FA1">
      <w:pPr>
        <w:ind w:firstLine="709"/>
        <w:jc w:val="both"/>
        <w:rPr>
          <w:i/>
          <w:iCs/>
          <w:sz w:val="28"/>
          <w:szCs w:val="28"/>
        </w:rPr>
      </w:pPr>
      <w:r w:rsidRPr="006D21E8">
        <w:rPr>
          <w:i/>
          <w:iCs/>
          <w:sz w:val="28"/>
          <w:szCs w:val="28"/>
        </w:rPr>
        <w:t xml:space="preserve">10. </w:t>
      </w:r>
      <w:r w:rsidRPr="00C22C2F">
        <w:rPr>
          <w:i/>
          <w:iCs/>
          <w:sz w:val="28"/>
          <w:szCs w:val="28"/>
        </w:rPr>
        <w:t xml:space="preserve">Порядок предоставления </w:t>
      </w:r>
      <w:r>
        <w:rPr>
          <w:i/>
          <w:iCs/>
          <w:sz w:val="28"/>
          <w:szCs w:val="28"/>
        </w:rPr>
        <w:t>Заявителям</w:t>
      </w:r>
      <w:r w:rsidRPr="00C22C2F">
        <w:rPr>
          <w:i/>
          <w:iCs/>
          <w:sz w:val="28"/>
          <w:szCs w:val="28"/>
        </w:rPr>
        <w:t xml:space="preserve"> разъяснений положений объявления о проведении </w:t>
      </w:r>
      <w:r>
        <w:rPr>
          <w:i/>
          <w:iCs/>
          <w:sz w:val="28"/>
          <w:szCs w:val="28"/>
        </w:rPr>
        <w:t>отбора Заявителей</w:t>
      </w:r>
      <w:r w:rsidRPr="00C22C2F">
        <w:rPr>
          <w:i/>
          <w:iCs/>
          <w:sz w:val="28"/>
          <w:szCs w:val="28"/>
        </w:rPr>
        <w:t>, дата начала и оконча</w:t>
      </w:r>
      <w:r>
        <w:rPr>
          <w:i/>
          <w:iCs/>
          <w:sz w:val="28"/>
          <w:szCs w:val="28"/>
        </w:rPr>
        <w:t>ния срока такого предоставления</w:t>
      </w:r>
    </w:p>
    <w:p w:rsidR="00E05FA1" w:rsidRPr="00C22C2F" w:rsidRDefault="00E05FA1" w:rsidP="00E05F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Заявитель</w:t>
      </w:r>
      <w:r w:rsidRPr="00C22C2F">
        <w:rPr>
          <w:sz w:val="28"/>
          <w:szCs w:val="28"/>
        </w:rPr>
        <w:t xml:space="preserve"> в срок с даты опубликования объявления о проведении отбора и не позднее</w:t>
      </w:r>
      <w:r>
        <w:rPr>
          <w:sz w:val="28"/>
          <w:szCs w:val="28"/>
        </w:rPr>
        <w:t>,</w:t>
      </w:r>
      <w:r w:rsidRPr="00C22C2F">
        <w:rPr>
          <w:sz w:val="28"/>
          <w:szCs w:val="28"/>
        </w:rPr>
        <w:t xml:space="preserve"> чем за пять рабочих дней до даты окончания срока подачи заявок вправе письменно обратиться в адрес Департамента за получением разъяснений положений объявления</w:t>
      </w:r>
      <w:r>
        <w:rPr>
          <w:sz w:val="28"/>
          <w:szCs w:val="28"/>
        </w:rPr>
        <w:t xml:space="preserve"> о проведении отбора Заявителей </w:t>
      </w:r>
      <w:r w:rsidRPr="00C22C2F">
        <w:rPr>
          <w:sz w:val="28"/>
          <w:szCs w:val="28"/>
        </w:rPr>
        <w:t>с обязательным указанием адреса, на который следует направить разъяснения (электронного</w:t>
      </w:r>
      <w:r>
        <w:rPr>
          <w:sz w:val="28"/>
          <w:szCs w:val="28"/>
        </w:rPr>
        <w:t xml:space="preserve"> или</w:t>
      </w:r>
      <w:r w:rsidRPr="00C22C2F">
        <w:rPr>
          <w:sz w:val="28"/>
          <w:szCs w:val="28"/>
        </w:rPr>
        <w:t xml:space="preserve"> почтового). Обращение о получении разъяснений рассматривается Департаментом в срок не позднее </w:t>
      </w:r>
      <w:r>
        <w:rPr>
          <w:sz w:val="28"/>
          <w:szCs w:val="28"/>
        </w:rPr>
        <w:t>пяти</w:t>
      </w:r>
      <w:r w:rsidRPr="00C22C2F">
        <w:rPr>
          <w:sz w:val="28"/>
          <w:szCs w:val="28"/>
        </w:rPr>
        <w:t xml:space="preserve"> рабочих дней с даты его поступления. Разъяснения не позднее одного рабочего дня направляются заявителю по указанному им адресу.</w:t>
      </w:r>
    </w:p>
    <w:p w:rsidR="00E05FA1" w:rsidRDefault="00E05FA1" w:rsidP="00E05FA1">
      <w:pPr>
        <w:ind w:firstLine="709"/>
        <w:jc w:val="both"/>
        <w:rPr>
          <w:i/>
          <w:iCs/>
          <w:sz w:val="28"/>
          <w:szCs w:val="28"/>
        </w:rPr>
      </w:pPr>
    </w:p>
    <w:p w:rsidR="00E05FA1" w:rsidRPr="006D21E8" w:rsidRDefault="00E05FA1" w:rsidP="00E05FA1">
      <w:pPr>
        <w:ind w:firstLine="709"/>
        <w:jc w:val="both"/>
        <w:rPr>
          <w:i/>
          <w:iCs/>
          <w:sz w:val="28"/>
          <w:szCs w:val="28"/>
        </w:rPr>
      </w:pPr>
      <w:r w:rsidRPr="006D21E8">
        <w:rPr>
          <w:i/>
          <w:iCs/>
          <w:sz w:val="28"/>
          <w:szCs w:val="28"/>
        </w:rPr>
        <w:t>11. Срок, в течение которого Заявитель, в отношении которого принято решение о предоставлении Субсидии, должен подписать соглашение о предоставлении Субсидии</w:t>
      </w:r>
    </w:p>
    <w:p w:rsidR="00E05FA1" w:rsidRPr="006D21E8" w:rsidRDefault="00E05FA1" w:rsidP="00E05FA1">
      <w:pPr>
        <w:ind w:firstLine="709"/>
        <w:jc w:val="both"/>
        <w:rPr>
          <w:i/>
          <w:iCs/>
          <w:sz w:val="28"/>
          <w:szCs w:val="28"/>
        </w:rPr>
      </w:pP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 xml:space="preserve">Для получения Субсидии Получатель средств из бюджета в течение 2 рабочих дней со дня получения проекта Соглашения, составленного в </w:t>
      </w:r>
      <w:r w:rsidRPr="006D21E8">
        <w:rPr>
          <w:sz w:val="28"/>
          <w:szCs w:val="28"/>
        </w:rPr>
        <w:lastRenderedPageBreak/>
        <w:t>соответствии с типовой формой, утвержденной Департаментом финансов автономного округа: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При получении Соглашения на бумажном носителе подписывает его и представляет в Департамент непосредственно или почтовым отправлением с уведомлением о вручении по адресу: 628011, Ханты-Мансийский автономный округ - Югра, г. Ханты-Мансийск ул. Студенческая, д. 2, каб. 172.</w:t>
      </w:r>
    </w:p>
    <w:p w:rsidR="00E05FA1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При получении Соглашения в региональной системе подписывает его усиленной квалифицированной электронной подписью и направляет в Департамент по</w:t>
      </w:r>
      <w:r>
        <w:rPr>
          <w:sz w:val="28"/>
          <w:szCs w:val="28"/>
        </w:rPr>
        <w:t>средством региональной системы.</w:t>
      </w:r>
    </w:p>
    <w:p w:rsidR="00E05FA1" w:rsidRPr="006D0703" w:rsidRDefault="00E05FA1" w:rsidP="00E05FA1">
      <w:pPr>
        <w:ind w:firstLine="709"/>
        <w:jc w:val="both"/>
        <w:rPr>
          <w:sz w:val="28"/>
          <w:szCs w:val="28"/>
        </w:rPr>
      </w:pPr>
      <w:r w:rsidRPr="006D0703">
        <w:rPr>
          <w:sz w:val="28"/>
          <w:szCs w:val="28"/>
        </w:rPr>
        <w:t>Обязательными условиями Соглашения являются:</w:t>
      </w:r>
    </w:p>
    <w:p w:rsidR="00E05FA1" w:rsidRPr="006D0703" w:rsidRDefault="00E05FA1" w:rsidP="00E05FA1">
      <w:pPr>
        <w:ind w:firstLine="709"/>
        <w:jc w:val="both"/>
        <w:rPr>
          <w:sz w:val="28"/>
          <w:szCs w:val="28"/>
        </w:rPr>
      </w:pPr>
      <w:r w:rsidRPr="006D0703">
        <w:rPr>
          <w:sz w:val="28"/>
          <w:szCs w:val="28"/>
        </w:rPr>
        <w:t>размер Субсидии;</w:t>
      </w:r>
    </w:p>
    <w:p w:rsidR="00E05FA1" w:rsidRPr="006D0703" w:rsidRDefault="00E05FA1" w:rsidP="00E05FA1">
      <w:pPr>
        <w:ind w:firstLine="709"/>
        <w:jc w:val="both"/>
        <w:rPr>
          <w:sz w:val="28"/>
          <w:szCs w:val="28"/>
        </w:rPr>
      </w:pPr>
      <w:r w:rsidRPr="006D0703">
        <w:rPr>
          <w:sz w:val="28"/>
          <w:szCs w:val="28"/>
        </w:rPr>
        <w:t>значения показателей результативности предоставления Субсидии;</w:t>
      </w:r>
    </w:p>
    <w:p w:rsidR="00E05FA1" w:rsidRPr="006D0703" w:rsidRDefault="00E05FA1" w:rsidP="00E05FA1">
      <w:pPr>
        <w:ind w:firstLine="709"/>
        <w:jc w:val="both"/>
        <w:rPr>
          <w:sz w:val="28"/>
          <w:szCs w:val="28"/>
        </w:rPr>
      </w:pPr>
      <w:r w:rsidRPr="006D0703">
        <w:rPr>
          <w:sz w:val="28"/>
          <w:szCs w:val="28"/>
        </w:rPr>
        <w:t>сроки и формы представления отчетности о достижении значений показателей результативности предоставления Субсидии;</w:t>
      </w:r>
    </w:p>
    <w:p w:rsidR="00E05FA1" w:rsidRPr="006D0703" w:rsidRDefault="00E05FA1" w:rsidP="00E05FA1">
      <w:pPr>
        <w:ind w:firstLine="709"/>
        <w:jc w:val="both"/>
        <w:rPr>
          <w:sz w:val="28"/>
          <w:szCs w:val="28"/>
        </w:rPr>
      </w:pPr>
      <w:r w:rsidRPr="006D0703">
        <w:rPr>
          <w:sz w:val="28"/>
          <w:szCs w:val="28"/>
        </w:rPr>
        <w:t>согласие Получателя средств из бюджета, лиц, получающих средства на основании договоров, заключенных с Получателем средств из бюджета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коммерческих организаций с участием таких товариществ и обществ в их уставных (складочных) капиталах), на осуществление в отношении них проверки Департаментом соблюдения порядка и условий предоставления Субсидии, в том числе в части достижения результатов предоставления Субсидии, а также проверки органами государственного финансового контроля соблюдения Получателем средств из бюджета порядка и условий предоставления Субсидии в соответствии со статьями 268.1 и 269.2 Бюджетного кодекса Российской Федерации.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</w:p>
    <w:p w:rsidR="00E05FA1" w:rsidRPr="006D21E8" w:rsidRDefault="00E05FA1" w:rsidP="00E05FA1">
      <w:pPr>
        <w:ind w:firstLine="709"/>
        <w:jc w:val="both"/>
        <w:rPr>
          <w:i/>
          <w:iCs/>
          <w:sz w:val="28"/>
          <w:szCs w:val="28"/>
        </w:rPr>
      </w:pPr>
      <w:r w:rsidRPr="006D21E8">
        <w:rPr>
          <w:i/>
          <w:iCs/>
          <w:sz w:val="28"/>
          <w:szCs w:val="28"/>
        </w:rPr>
        <w:t>12. Условия признания Заявителя, в отношении которого принято решение о предоставлении Субсидии, уклонившимся от заключения Соглашения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В случае непредставления Получателем средств из бюджета в установленном порядке подписанного Соглашения Департамент в течение 5 рабочих дней со дня истечения срока представления Соглашения утверждает приказ об отказе в предоставлении Субсидии и направляет соответствующее уведомление Получателю средств из бюджета способом, обеспечивающим подтверждение его получения.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</w:p>
    <w:p w:rsidR="00E05FA1" w:rsidRPr="006D21E8" w:rsidRDefault="00E05FA1" w:rsidP="00E05FA1">
      <w:pPr>
        <w:ind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13. </w:t>
      </w:r>
      <w:r w:rsidRPr="006D21E8">
        <w:rPr>
          <w:i/>
          <w:iCs/>
          <w:sz w:val="28"/>
          <w:szCs w:val="28"/>
        </w:rPr>
        <w:t>Дата размещения результатов отбора на едином сайте (при наличии технической в</w:t>
      </w:r>
      <w:r>
        <w:rPr>
          <w:i/>
          <w:iCs/>
          <w:sz w:val="28"/>
          <w:szCs w:val="28"/>
        </w:rPr>
        <w:t>озможности) и официальном сайте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Департамент в течение 3 рабочих дней после принятия решений, указанных в пункте 2.21 Порядка, размещает на едином портале (при наличии технической возможности), своем официальном сайте в информационно-</w:t>
      </w:r>
      <w:r w:rsidRPr="006D21E8">
        <w:rPr>
          <w:sz w:val="28"/>
          <w:szCs w:val="28"/>
        </w:rPr>
        <w:lastRenderedPageBreak/>
        <w:t xml:space="preserve">телекоммуникационной сети Интернет (www.depprom.admhmao.ru) в разделе </w:t>
      </w:r>
      <w:r>
        <w:rPr>
          <w:sz w:val="28"/>
          <w:szCs w:val="28"/>
        </w:rPr>
        <w:t>«</w:t>
      </w:r>
      <w:r w:rsidRPr="006D21E8">
        <w:rPr>
          <w:sz w:val="28"/>
          <w:szCs w:val="28"/>
        </w:rPr>
        <w:t>Деятельность/Туризм</w:t>
      </w:r>
      <w:r>
        <w:rPr>
          <w:sz w:val="28"/>
          <w:szCs w:val="28"/>
        </w:rPr>
        <w:t>»</w:t>
      </w:r>
      <w:r w:rsidRPr="006D21E8">
        <w:rPr>
          <w:sz w:val="28"/>
          <w:szCs w:val="28"/>
        </w:rPr>
        <w:t xml:space="preserve"> и тематическом сайте (www.tourism.admhmao.ru) в разделе </w:t>
      </w:r>
      <w:r>
        <w:rPr>
          <w:sz w:val="28"/>
          <w:szCs w:val="28"/>
        </w:rPr>
        <w:t>«</w:t>
      </w:r>
      <w:r w:rsidRPr="006D21E8">
        <w:rPr>
          <w:sz w:val="28"/>
          <w:szCs w:val="28"/>
        </w:rPr>
        <w:t>Государственная поддержка туризма</w:t>
      </w:r>
      <w:r>
        <w:rPr>
          <w:sz w:val="28"/>
          <w:szCs w:val="28"/>
        </w:rPr>
        <w:t>»</w:t>
      </w:r>
      <w:r w:rsidRPr="006D21E8">
        <w:rPr>
          <w:sz w:val="28"/>
          <w:szCs w:val="28"/>
        </w:rPr>
        <w:t xml:space="preserve"> информацию о результатах отбора с указанием следующих сведений: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дата, время и место рассмотрения Заявок;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дата, время и место оценки проектов;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информация о Получателях средств из бюджета, Заявки которых были рассмотрены;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информация о Получателях средств из бюджета, Заявки которых были отклонены, с указанием причин отклонения, в том числе положений объявления о проведении отбора, которым не соответствуют такие Заявки;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последовательность оценки Заявок, присвоенные значения по критерию оценки в соответствии с размером запрашиваемой Субсидии, принятое на основании результатов оценки проектов решение о присвоении им порядковых номеров (в отношении Получателей средств из бюджета);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наименование Получателей средств из бюджета, с которыми заключается Соглашение, размер предоставляемой им Субсидии.</w:t>
      </w:r>
    </w:p>
    <w:p w:rsidR="00E05FA1" w:rsidRDefault="00E05FA1" w:rsidP="00E05FA1">
      <w:pPr>
        <w:ind w:firstLine="709"/>
        <w:jc w:val="both"/>
        <w:rPr>
          <w:i/>
          <w:iCs/>
          <w:sz w:val="28"/>
          <w:szCs w:val="28"/>
        </w:rPr>
      </w:pPr>
    </w:p>
    <w:p w:rsidR="00E05FA1" w:rsidRPr="006D21E8" w:rsidRDefault="00E05FA1" w:rsidP="00E05FA1">
      <w:pPr>
        <w:ind w:firstLine="709"/>
        <w:jc w:val="both"/>
        <w:rPr>
          <w:i/>
          <w:iCs/>
          <w:sz w:val="28"/>
          <w:szCs w:val="28"/>
        </w:rPr>
      </w:pPr>
      <w:r w:rsidRPr="006D21E8">
        <w:rPr>
          <w:i/>
          <w:iCs/>
          <w:sz w:val="28"/>
          <w:szCs w:val="28"/>
        </w:rPr>
        <w:t>1</w:t>
      </w:r>
      <w:r>
        <w:rPr>
          <w:i/>
          <w:iCs/>
          <w:sz w:val="28"/>
          <w:szCs w:val="28"/>
        </w:rPr>
        <w:t>4</w:t>
      </w:r>
      <w:r w:rsidRPr="006D21E8">
        <w:rPr>
          <w:i/>
          <w:iCs/>
          <w:sz w:val="28"/>
          <w:szCs w:val="28"/>
        </w:rPr>
        <w:t>. Лимиты бюджетных обязательств на предоставление Субсидии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В случае превышения заявленных к возмещению сумм над суммами лимитов бюджетных обязательств, предусмотренных бюджетом автономного округа, Заявка финансируется в пределах остатка лимита бюджетных обязательств при наличии письменного согласия Получателя средств из бюджета.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В случае получения части Субсидии в пределах остатка лимита бюджетных ассигнований в текущем финансовом году получатель средств из бюджета подает Заявку в очередном финансовом году на оставшуюся часть Субсидии без повторного прохождения отбора при наличии доведенных до Департамента в установленном порядке лимитов бюджетных обязательств на предоставление субсидий на очередной финансовый год, а также при соответствии по состоянию на 1-е число месяца подачи повторной Заявки требованиям, указанным в пункте 2.3 Порядка.</w:t>
      </w:r>
    </w:p>
    <w:p w:rsidR="00E05FA1" w:rsidRDefault="00E05FA1" w:rsidP="00E05FA1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В Соглашение включаются условия о согласовании новых условий Соглашения или о расторжении Соглашения при недостижении согласия по новым условиям в случае уменьшения Департаменту ранее доведенных лимитов бюджетных обязательств, приводящего к невозможности предоставления Субсидии в размере, определенном в Соглашении.</w:t>
      </w:r>
    </w:p>
    <w:p w:rsidR="00E05FA1" w:rsidRDefault="00E05FA1" w:rsidP="00E05FA1">
      <w:pPr>
        <w:ind w:firstLine="709"/>
        <w:jc w:val="both"/>
        <w:rPr>
          <w:sz w:val="28"/>
          <w:szCs w:val="28"/>
        </w:rPr>
      </w:pPr>
    </w:p>
    <w:p w:rsidR="00E05FA1" w:rsidRDefault="00E05FA1" w:rsidP="00E05FA1">
      <w:pPr>
        <w:ind w:firstLine="709"/>
        <w:jc w:val="both"/>
        <w:rPr>
          <w:i/>
          <w:iCs/>
          <w:sz w:val="28"/>
          <w:szCs w:val="28"/>
        </w:rPr>
      </w:pPr>
      <w:r w:rsidRPr="006D21E8">
        <w:rPr>
          <w:i/>
          <w:iCs/>
          <w:sz w:val="28"/>
          <w:szCs w:val="28"/>
        </w:rPr>
        <w:t>1</w:t>
      </w:r>
      <w:r>
        <w:rPr>
          <w:i/>
          <w:iCs/>
          <w:sz w:val="28"/>
          <w:szCs w:val="28"/>
        </w:rPr>
        <w:t>5</w:t>
      </w:r>
      <w:r w:rsidRPr="006D21E8">
        <w:rPr>
          <w:i/>
          <w:iCs/>
          <w:sz w:val="28"/>
          <w:szCs w:val="28"/>
        </w:rPr>
        <w:t xml:space="preserve">. </w:t>
      </w:r>
      <w:r w:rsidRPr="00545D53">
        <w:rPr>
          <w:i/>
          <w:iCs/>
          <w:sz w:val="28"/>
          <w:szCs w:val="28"/>
        </w:rPr>
        <w:t>Требования к отчетности</w:t>
      </w:r>
    </w:p>
    <w:p w:rsidR="00E05FA1" w:rsidRPr="006D21E8" w:rsidRDefault="00E05FA1" w:rsidP="00E05FA1">
      <w:pPr>
        <w:ind w:firstLine="709"/>
        <w:jc w:val="both"/>
        <w:rPr>
          <w:i/>
          <w:iCs/>
          <w:sz w:val="28"/>
          <w:szCs w:val="28"/>
        </w:rPr>
      </w:pPr>
    </w:p>
    <w:p w:rsidR="00E05FA1" w:rsidRPr="00545D53" w:rsidRDefault="00E05FA1" w:rsidP="00E05FA1">
      <w:pPr>
        <w:ind w:firstLine="709"/>
        <w:jc w:val="both"/>
        <w:rPr>
          <w:sz w:val="28"/>
          <w:szCs w:val="28"/>
        </w:rPr>
      </w:pPr>
      <w:r w:rsidRPr="00545D53">
        <w:rPr>
          <w:sz w:val="28"/>
          <w:szCs w:val="28"/>
        </w:rPr>
        <w:t xml:space="preserve">Получатель средств из бюджета в срок не позднее 10-го числа третьего месяца года, следующего за годом получения Субсидии, затем ежегодно в период действия Соглашения представляет в Департамент непосредственно либо направляет почтовым отправлением отчетности о достижении </w:t>
      </w:r>
      <w:r w:rsidRPr="00545D53">
        <w:rPr>
          <w:sz w:val="28"/>
          <w:szCs w:val="28"/>
        </w:rPr>
        <w:lastRenderedPageBreak/>
        <w:t>результата предоставления Субсидии по форме, установленной в Соглашении.</w:t>
      </w:r>
    </w:p>
    <w:p w:rsidR="00E05FA1" w:rsidRPr="006D21E8" w:rsidRDefault="00E05FA1" w:rsidP="00E05FA1">
      <w:pPr>
        <w:ind w:firstLine="709"/>
        <w:jc w:val="both"/>
        <w:rPr>
          <w:sz w:val="28"/>
          <w:szCs w:val="28"/>
        </w:rPr>
      </w:pPr>
      <w:r w:rsidRPr="00545D53">
        <w:rPr>
          <w:sz w:val="28"/>
          <w:szCs w:val="28"/>
        </w:rPr>
        <w:t>Департамент вправе установить в Соглашении сроки и формы представления Получателем средств из бюджета дополнительной отчетности, в том числе посредством заключения дополнительного соглашения.</w:t>
      </w:r>
    </w:p>
    <w:p w:rsidR="00CF28E6" w:rsidRDefault="005652E9"/>
    <w:sectPr w:rsidR="00CF28E6">
      <w:headerReference w:type="default" r:id="rId25"/>
      <w:pgSz w:w="11906" w:h="16838"/>
      <w:pgMar w:top="851" w:right="934" w:bottom="993" w:left="1559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5652E9">
      <w:r>
        <w:separator/>
      </w:r>
    </w:p>
  </w:endnote>
  <w:endnote w:type="continuationSeparator" w:id="0">
    <w:p w:rsidR="00000000" w:rsidRDefault="005652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5652E9">
      <w:r>
        <w:separator/>
      </w:r>
    </w:p>
  </w:footnote>
  <w:footnote w:type="continuationSeparator" w:id="0">
    <w:p w:rsidR="00000000" w:rsidRDefault="005652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3967637"/>
      <w:docPartObj>
        <w:docPartGallery w:val="Page Numbers (Top of Page)"/>
        <w:docPartUnique/>
      </w:docPartObj>
    </w:sdtPr>
    <w:sdtEndPr/>
    <w:sdtContent>
      <w:p w:rsidR="006D0703" w:rsidRDefault="00E05FA1">
        <w:pPr>
          <w:pStyle w:val="a3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5652E9">
          <w:rPr>
            <w:noProof/>
          </w:rPr>
          <w:t>13</w:t>
        </w:r>
        <w:r>
          <w:fldChar w:fldCharType="end"/>
        </w:r>
      </w:p>
      <w:p w:rsidR="006D0703" w:rsidRDefault="005652E9">
        <w:pPr>
          <w:pStyle w:val="1"/>
          <w:jc w:val="center"/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FA1"/>
    <w:rsid w:val="00225B69"/>
    <w:rsid w:val="005652E9"/>
    <w:rsid w:val="00E05FA1"/>
    <w:rsid w:val="00F07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9E702"/>
  <w15:docId w15:val="{F983E16D-D2E0-4E34-AAC2-8C7BCA0EA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5FA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Верхний колонтитул1"/>
    <w:basedOn w:val="a"/>
    <w:qFormat/>
    <w:rsid w:val="00E05FA1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rsid w:val="00E05FA1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4"/>
      <w:szCs w:val="20"/>
      <w:lang w:eastAsia="zh-CN"/>
    </w:rPr>
  </w:style>
  <w:style w:type="paragraph" w:styleId="a3">
    <w:name w:val="header"/>
    <w:basedOn w:val="a"/>
    <w:link w:val="a4"/>
    <w:uiPriority w:val="99"/>
    <w:rsid w:val="00E05FA1"/>
  </w:style>
  <w:style w:type="character" w:customStyle="1" w:styleId="a4">
    <w:name w:val="Верхний колонтитул Знак"/>
    <w:basedOn w:val="a0"/>
    <w:link w:val="a3"/>
    <w:uiPriority w:val="99"/>
    <w:rsid w:val="00E05FA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Nonformat">
    <w:name w:val="ConsPlusNonformat"/>
    <w:qFormat/>
    <w:rsid w:val="00E05FA1"/>
    <w:pPr>
      <w:suppressAutoHyphens/>
      <w:spacing w:after="0" w:line="240" w:lineRule="auto"/>
    </w:pPr>
    <w:rPr>
      <w:rFonts w:ascii="Courier New" w:eastAsia="Times New Roman" w:hAnsi="Courier New" w:cs="Courier New"/>
      <w:sz w:val="24"/>
      <w:szCs w:val="20"/>
      <w:lang w:eastAsia="zh-CN"/>
    </w:rPr>
  </w:style>
  <w:style w:type="character" w:styleId="a5">
    <w:name w:val="Hyperlink"/>
    <w:basedOn w:val="a0"/>
    <w:uiPriority w:val="99"/>
    <w:semiHidden/>
    <w:unhideWhenUsed/>
    <w:rsid w:val="00E05FA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04604&amp;date=13.01.2022&amp;dst=104314&amp;field=134" TargetMode="External"/><Relationship Id="rId13" Type="http://schemas.openxmlformats.org/officeDocument/2006/relationships/hyperlink" Target="https://login.consultant.ru/link/?req=doc&amp;base=LAW&amp;n=404604&amp;date=13.01.2022&amp;dst=101195&amp;field=134" TargetMode="External"/><Relationship Id="rId18" Type="http://schemas.openxmlformats.org/officeDocument/2006/relationships/hyperlink" Target="https://login.consultant.ru/link/?req=doc&amp;base=LAW&amp;n=404604&amp;date=13.01.2022&amp;dst=105734&amp;field=134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04604&amp;date=13.01.2022&amp;dst=101704&amp;field=134" TargetMode="External"/><Relationship Id="rId7" Type="http://schemas.openxmlformats.org/officeDocument/2006/relationships/hyperlink" Target="https://login.consultant.ru/link/?req=doc&amp;base=LAW&amp;n=404604&amp;date=13.01.2022&amp;dst=104310&amp;field=134" TargetMode="External"/><Relationship Id="rId12" Type="http://schemas.openxmlformats.org/officeDocument/2006/relationships/hyperlink" Target="https://login.consultant.ru/link/?req=doc&amp;base=LAW&amp;n=404604&amp;date=13.01.2022&amp;dst=105708&amp;field=134" TargetMode="External"/><Relationship Id="rId17" Type="http://schemas.openxmlformats.org/officeDocument/2006/relationships/hyperlink" Target="https://login.consultant.ru/link/?req=doc&amp;base=LAW&amp;n=404604&amp;date=13.01.2022&amp;dst=101255&amp;field=134" TargetMode="External"/><Relationship Id="rId25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04604&amp;date=13.01.2022&amp;dst=101251&amp;field=134" TargetMode="External"/><Relationship Id="rId20" Type="http://schemas.openxmlformats.org/officeDocument/2006/relationships/hyperlink" Target="https://login.consultant.ru/link/?req=doc&amp;base=LAW&amp;n=404604&amp;date=13.01.2022&amp;dst=101700&amp;field=134" TargetMode="External"/><Relationship Id="rId1" Type="http://schemas.openxmlformats.org/officeDocument/2006/relationships/styles" Target="styles.xml"/><Relationship Id="rId6" Type="http://schemas.openxmlformats.org/officeDocument/2006/relationships/hyperlink" Target="mailto:depprom@admhmao.ru" TargetMode="External"/><Relationship Id="rId11" Type="http://schemas.openxmlformats.org/officeDocument/2006/relationships/hyperlink" Target="https://login.consultant.ru/link/?req=doc&amp;base=LAW&amp;n=404604&amp;date=13.01.2022&amp;dst=105133&amp;field=134" TargetMode="External"/><Relationship Id="rId24" Type="http://schemas.openxmlformats.org/officeDocument/2006/relationships/hyperlink" Target="https://login.consultant.ru/link/?req=doc&amp;base=LAW&amp;n=404604&amp;date=13.01.2022&amp;dst=105405&amp;field=134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404604&amp;date=13.01.2022&amp;dst=101235&amp;field=134" TargetMode="External"/><Relationship Id="rId23" Type="http://schemas.openxmlformats.org/officeDocument/2006/relationships/hyperlink" Target="https://login.consultant.ru/link/?req=doc&amp;base=LAW&amp;n=404604&amp;date=13.01.2022&amp;dst=102679&amp;field=134" TargetMode="External"/><Relationship Id="rId10" Type="http://schemas.openxmlformats.org/officeDocument/2006/relationships/hyperlink" Target="https://login.consultant.ru/link/?req=doc&amp;base=LAW&amp;n=404604&amp;date=13.01.2022&amp;dst=105121&amp;field=134" TargetMode="External"/><Relationship Id="rId19" Type="http://schemas.openxmlformats.org/officeDocument/2006/relationships/hyperlink" Target="https://login.consultant.ru/link/?req=doc&amp;base=LAW&amp;n=404604&amp;date=13.01.2022&amp;dst=105759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04604&amp;date=13.01.2022&amp;dst=104333&amp;field=134" TargetMode="External"/><Relationship Id="rId14" Type="http://schemas.openxmlformats.org/officeDocument/2006/relationships/hyperlink" Target="https://login.consultant.ru/link/?req=doc&amp;base=LAW&amp;n=404604&amp;date=13.01.2022&amp;dst=101201&amp;field=134" TargetMode="External"/><Relationship Id="rId22" Type="http://schemas.openxmlformats.org/officeDocument/2006/relationships/hyperlink" Target="https://login.consultant.ru/link/?req=doc&amp;base=LAW&amp;n=404604&amp;date=13.01.2022&amp;dst=105959&amp;field=134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5009</Words>
  <Characters>28556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Дудников Дмитрий Валерьевич</dc:creator>
  <cp:lastModifiedBy>Рощупкина Ирина Владимировна</cp:lastModifiedBy>
  <cp:revision>2</cp:revision>
  <dcterms:created xsi:type="dcterms:W3CDTF">2023-03-29T05:00:00Z</dcterms:created>
  <dcterms:modified xsi:type="dcterms:W3CDTF">2023-03-29T05:00:00Z</dcterms:modified>
</cp:coreProperties>
</file>