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E55" w:rsidRDefault="005D1E55">
      <w:pPr>
        <w:pStyle w:val="ConsPlusNormal0"/>
        <w:jc w:val="both"/>
        <w:outlineLvl w:val="0"/>
      </w:pPr>
    </w:p>
    <w:p w:rsidR="005D1E55" w:rsidRDefault="0010264A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5D1E55" w:rsidRDefault="005D1E55">
      <w:pPr>
        <w:pStyle w:val="ConsPlusTitle0"/>
        <w:jc w:val="center"/>
      </w:pPr>
    </w:p>
    <w:p w:rsidR="005D1E55" w:rsidRDefault="0010264A">
      <w:pPr>
        <w:pStyle w:val="ConsPlusTitle0"/>
        <w:jc w:val="center"/>
      </w:pPr>
      <w:r>
        <w:t>ПОСТАНОВЛЕНИЕ</w:t>
      </w:r>
    </w:p>
    <w:p w:rsidR="005D1E55" w:rsidRDefault="0010264A">
      <w:pPr>
        <w:pStyle w:val="ConsPlusTitle0"/>
        <w:jc w:val="center"/>
      </w:pPr>
      <w:r>
        <w:t>от 6 мая 2008 г. N 89-п</w:t>
      </w:r>
    </w:p>
    <w:p w:rsidR="005D1E55" w:rsidRDefault="005D1E55">
      <w:pPr>
        <w:pStyle w:val="ConsPlusTitle0"/>
        <w:jc w:val="center"/>
      </w:pPr>
    </w:p>
    <w:p w:rsidR="005D1E55" w:rsidRDefault="0010264A">
      <w:pPr>
        <w:pStyle w:val="ConsPlusTitle0"/>
        <w:jc w:val="center"/>
      </w:pPr>
      <w:r>
        <w:t>ОБ УТВЕРЖДЕНИИ ОСНОВНЫХ ТРЕБОВАНИЙ К ПЛАНИРОВКЕ,</w:t>
      </w:r>
    </w:p>
    <w:p w:rsidR="005D1E55" w:rsidRDefault="0010264A">
      <w:pPr>
        <w:pStyle w:val="ConsPlusTitle0"/>
        <w:jc w:val="center"/>
      </w:pPr>
      <w:r>
        <w:t>ПЕРЕПЛАНИРОВКЕ И ЗАСТРОЙКЕ РЫНКОВ, РЕКОНСТРУКЦИИ</w:t>
      </w:r>
    </w:p>
    <w:p w:rsidR="005D1E55" w:rsidRDefault="0010264A">
      <w:pPr>
        <w:pStyle w:val="ConsPlusTitle0"/>
        <w:jc w:val="center"/>
      </w:pPr>
      <w:r>
        <w:t>И МОДЕРНИЗАЦИИ ЗДАНИЙ, СТРОЕНИЙ, СООРУЖЕНИЙ</w:t>
      </w:r>
    </w:p>
    <w:p w:rsidR="005D1E55" w:rsidRDefault="0010264A">
      <w:pPr>
        <w:pStyle w:val="ConsPlusTitle0"/>
        <w:jc w:val="center"/>
      </w:pPr>
      <w:r>
        <w:t>И НАХОДЯЩИХСЯ В НИХ ПОМЕЩЕНИЙ</w:t>
      </w:r>
    </w:p>
    <w:p w:rsidR="005D1E55" w:rsidRDefault="005D1E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D1E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1E55" w:rsidRDefault="005D1E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1E55" w:rsidRDefault="005D1E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1E55" w:rsidRDefault="0010264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E55" w:rsidRDefault="0010264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</w:t>
            </w:r>
            <w:r>
              <w:rPr>
                <w:color w:val="392C69"/>
              </w:rPr>
              <w:t xml:space="preserve"> Правительства ХМАО - Югры</w:t>
            </w:r>
          </w:p>
          <w:p w:rsidR="005D1E55" w:rsidRDefault="0010264A">
            <w:pPr>
              <w:pStyle w:val="ConsPlusNormal0"/>
              <w:jc w:val="center"/>
            </w:pPr>
            <w:r>
              <w:rPr>
                <w:color w:val="392C69"/>
              </w:rPr>
              <w:t>от 27.06.2014 N 242-п)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1E55" w:rsidRDefault="005D1E55">
            <w:pPr>
              <w:pStyle w:val="ConsPlusNormal0"/>
            </w:pPr>
          </w:p>
        </w:tc>
      </w:tr>
    </w:tbl>
    <w:p w:rsidR="005D1E55" w:rsidRDefault="005D1E55">
      <w:pPr>
        <w:pStyle w:val="ConsPlusNormal0"/>
        <w:jc w:val="center"/>
      </w:pPr>
    </w:p>
    <w:p w:rsidR="005D1E55" w:rsidRDefault="0010264A">
      <w:pPr>
        <w:pStyle w:val="ConsPlusNormal0"/>
        <w:ind w:firstLine="540"/>
        <w:jc w:val="both"/>
      </w:pPr>
      <w:r>
        <w:t>В целях реализации Федерального закона от 30 декабря 2006 года N 271-ФЗ "О розничных рынках и о внесении изменений в Трудовой кодекс Российской Федерации", в соответствии со статьей 4 Закона Ханты-Мансий</w:t>
      </w:r>
      <w:r>
        <w:t>ского автономного округа - Югры от 21 мая 2007 года N 41-оз "Об организации деятельности розничных рынков на территории Ханты-Мансийского автономного округа - Югры" Правительство автономного округа постановляет:</w:t>
      </w:r>
    </w:p>
    <w:p w:rsidR="005D1E55" w:rsidRDefault="0010264A">
      <w:pPr>
        <w:pStyle w:val="ConsPlusNormal0"/>
        <w:spacing w:before="240"/>
        <w:ind w:firstLine="540"/>
        <w:jc w:val="both"/>
      </w:pPr>
      <w:r>
        <w:t xml:space="preserve">1. Утвердить Основные </w:t>
      </w:r>
      <w:hyperlink w:anchor="P33" w:tooltip="ОСНОВНЫЕ ТРЕБОВАНИЯ">
        <w:r>
          <w:rPr>
            <w:color w:val="0000FF"/>
          </w:rPr>
          <w:t>требования</w:t>
        </w:r>
      </w:hyperlink>
      <w:r>
        <w:t xml:space="preserve"> к планировке, перепланировке и застройке рынков, реконструкции и модернизации зданий, строений, сооружений и находящихся в них помещений (прилагаются).</w:t>
      </w:r>
    </w:p>
    <w:p w:rsidR="005D1E55" w:rsidRDefault="0010264A">
      <w:pPr>
        <w:pStyle w:val="ConsPlusNormal0"/>
        <w:spacing w:before="240"/>
        <w:ind w:firstLine="540"/>
        <w:jc w:val="both"/>
      </w:pPr>
      <w:r>
        <w:t>2. Настоящее постановление опубликовать в газете "Новости Югры".</w:t>
      </w:r>
    </w:p>
    <w:p w:rsidR="005D1E55" w:rsidRDefault="0010264A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 и применяется к правоотношениям, возникающим с 1 января 2010 года, а в отношении сельскохозяйственных рынков и сельскохозяйственных кооперативных рынков - с 1 января 2012 год</w:t>
      </w:r>
      <w:r>
        <w:t>а.</w:t>
      </w:r>
    </w:p>
    <w:p w:rsidR="005D1E55" w:rsidRDefault="0010264A">
      <w:pPr>
        <w:pStyle w:val="ConsPlusNormal0"/>
        <w:spacing w:before="240"/>
        <w:ind w:firstLine="540"/>
        <w:jc w:val="both"/>
      </w:pPr>
      <w:r>
        <w:t>4. Утратил силу. - Постановление Правительства ХМАО - Югры от 27.06.2014 N 242-п.</w:t>
      </w:r>
    </w:p>
    <w:p w:rsidR="005D1E55" w:rsidRDefault="005D1E55">
      <w:pPr>
        <w:pStyle w:val="ConsPlusNormal0"/>
        <w:ind w:firstLine="540"/>
        <w:jc w:val="both"/>
      </w:pPr>
    </w:p>
    <w:p w:rsidR="005D1E55" w:rsidRDefault="0010264A">
      <w:pPr>
        <w:pStyle w:val="ConsPlusNormal0"/>
        <w:jc w:val="right"/>
      </w:pPr>
      <w:r>
        <w:t>Председатель Правительства</w:t>
      </w:r>
    </w:p>
    <w:p w:rsidR="005D1E55" w:rsidRDefault="0010264A">
      <w:pPr>
        <w:pStyle w:val="ConsPlusNormal0"/>
        <w:jc w:val="right"/>
      </w:pPr>
      <w:r>
        <w:t>автономного округа</w:t>
      </w:r>
    </w:p>
    <w:p w:rsidR="005D1E55" w:rsidRDefault="0010264A">
      <w:pPr>
        <w:pStyle w:val="ConsPlusNormal0"/>
        <w:jc w:val="right"/>
      </w:pPr>
      <w:r>
        <w:t>А.ФИЛИПЕНКО</w:t>
      </w:r>
    </w:p>
    <w:p w:rsidR="005D1E55" w:rsidRDefault="005D1E55">
      <w:pPr>
        <w:pStyle w:val="ConsPlusNormal0"/>
        <w:ind w:firstLine="540"/>
        <w:jc w:val="both"/>
      </w:pPr>
    </w:p>
    <w:p w:rsidR="005D1E55" w:rsidRDefault="005D1E55">
      <w:pPr>
        <w:pStyle w:val="ConsPlusNormal0"/>
        <w:ind w:firstLine="540"/>
        <w:jc w:val="both"/>
      </w:pPr>
    </w:p>
    <w:p w:rsidR="005D1E55" w:rsidRDefault="005D1E55">
      <w:pPr>
        <w:pStyle w:val="ConsPlusNormal0"/>
        <w:ind w:firstLine="540"/>
        <w:jc w:val="both"/>
      </w:pPr>
    </w:p>
    <w:p w:rsidR="005D1E55" w:rsidRDefault="005D1E55">
      <w:pPr>
        <w:pStyle w:val="ConsPlusNormal0"/>
        <w:ind w:firstLine="540"/>
        <w:jc w:val="both"/>
      </w:pPr>
    </w:p>
    <w:p w:rsidR="005D1E55" w:rsidRDefault="005D1E55">
      <w:pPr>
        <w:pStyle w:val="ConsPlusNormal0"/>
        <w:ind w:firstLine="540"/>
        <w:jc w:val="both"/>
      </w:pPr>
    </w:p>
    <w:p w:rsidR="005D1E55" w:rsidRDefault="0010264A">
      <w:pPr>
        <w:pStyle w:val="ConsPlusNormal0"/>
        <w:jc w:val="right"/>
        <w:outlineLvl w:val="0"/>
      </w:pPr>
      <w:r>
        <w:t>Приложение</w:t>
      </w:r>
    </w:p>
    <w:p w:rsidR="005D1E55" w:rsidRDefault="0010264A">
      <w:pPr>
        <w:pStyle w:val="ConsPlusNormal0"/>
        <w:jc w:val="right"/>
      </w:pPr>
      <w:r>
        <w:t>к постановлению Правительства</w:t>
      </w:r>
    </w:p>
    <w:p w:rsidR="005D1E55" w:rsidRDefault="0010264A">
      <w:pPr>
        <w:pStyle w:val="ConsPlusNormal0"/>
        <w:jc w:val="right"/>
      </w:pPr>
      <w:r>
        <w:t>автономного округа</w:t>
      </w:r>
    </w:p>
    <w:p w:rsidR="005D1E55" w:rsidRDefault="0010264A">
      <w:pPr>
        <w:pStyle w:val="ConsPlusNormal0"/>
        <w:jc w:val="right"/>
      </w:pPr>
      <w:r>
        <w:t>от 6 мая 2008 г. N 89-п</w:t>
      </w:r>
    </w:p>
    <w:p w:rsidR="005D1E55" w:rsidRDefault="005D1E55">
      <w:pPr>
        <w:pStyle w:val="ConsPlusNormal0"/>
        <w:jc w:val="right"/>
      </w:pPr>
    </w:p>
    <w:p w:rsidR="005D1E55" w:rsidRDefault="0010264A" w:rsidP="00EA32D6">
      <w:pPr>
        <w:pStyle w:val="ConsPlusTitle0"/>
        <w:jc w:val="center"/>
      </w:pPr>
      <w:bookmarkStart w:id="0" w:name="P33"/>
      <w:bookmarkStart w:id="1" w:name="_GoBack"/>
      <w:bookmarkEnd w:id="0"/>
      <w:r>
        <w:t>ОСНОВНЫЕ ТРЕБОВАНИЯ</w:t>
      </w:r>
    </w:p>
    <w:p w:rsidR="005D1E55" w:rsidRDefault="0010264A" w:rsidP="00EA32D6">
      <w:pPr>
        <w:pStyle w:val="ConsPlusTitle0"/>
        <w:jc w:val="center"/>
      </w:pPr>
      <w:r>
        <w:t xml:space="preserve">К </w:t>
      </w:r>
      <w:r>
        <w:t>ПЛАНИРОВКЕ, ПЕРЕПЛАНИРОВКЕ И ЗАСТРОЙКЕ РЫНКОВ,</w:t>
      </w:r>
    </w:p>
    <w:p w:rsidR="005D1E55" w:rsidRDefault="0010264A" w:rsidP="00EA32D6">
      <w:pPr>
        <w:pStyle w:val="ConsPlusTitle0"/>
        <w:jc w:val="center"/>
      </w:pPr>
      <w:r>
        <w:t>РЕКОНСТРУКЦИИ И МОДЕРНИЗАЦИИ ЗДАНИЙ, СТРОЕНИЙ, СООРУЖЕНИЙ</w:t>
      </w:r>
    </w:p>
    <w:p w:rsidR="005D1E55" w:rsidRDefault="0010264A" w:rsidP="00EA32D6">
      <w:pPr>
        <w:pStyle w:val="ConsPlusTitle0"/>
        <w:jc w:val="center"/>
      </w:pPr>
      <w:r>
        <w:lastRenderedPageBreak/>
        <w:t>И НАХОДЯЩИХСЯ В НИХ ПОМЕЩЕНИЙ</w:t>
      </w:r>
    </w:p>
    <w:p w:rsidR="005D1E55" w:rsidRDefault="005D1E55" w:rsidP="00EA32D6">
      <w:pPr>
        <w:pStyle w:val="ConsPlusNormal0"/>
        <w:jc w:val="both"/>
      </w:pPr>
    </w:p>
    <w:p w:rsidR="005D1E55" w:rsidRDefault="0010264A" w:rsidP="00EA32D6">
      <w:pPr>
        <w:pStyle w:val="ConsPlusNormal0"/>
        <w:ind w:firstLine="540"/>
        <w:jc w:val="both"/>
      </w:pPr>
      <w:r>
        <w:t>1. Основные требования к планировке, перепланировке и застройке рынков, реконструкции и модернизации зданий, строений, с</w:t>
      </w:r>
      <w:r>
        <w:t>ооружений и находящихся в них помещений (далее - Требования) разработаны в соответствии с законодательством Российской Федерации. Настоящие Требования распространяются на функционирующие, вновь строящиеся и реконструируемые розничные рынки и обязательны дл</w:t>
      </w:r>
      <w:r>
        <w:t>я соблюдения при планировке, перепланировке, застройке и оборудовании розничного рынка, реконструкции и модернизации зданий, строений, сооружений на розничных рынках и находящихся в них помещений.</w:t>
      </w:r>
    </w:p>
    <w:p w:rsidR="005D1E55" w:rsidRDefault="0010264A" w:rsidP="00EA32D6">
      <w:pPr>
        <w:pStyle w:val="ConsPlusNormal0"/>
        <w:ind w:firstLine="540"/>
        <w:jc w:val="both"/>
      </w:pPr>
      <w:r>
        <w:t>2. Предельная (минимальная и (или) максимальная) площадь ро</w:t>
      </w:r>
      <w:r>
        <w:t>зничного рынка определяется в соответствии со строительными нормами и правилами (СНиП 2.07.01-89* "Градостроительство. Планировка и застройка городских и сельских поселений"):</w:t>
      </w:r>
    </w:p>
    <w:p w:rsidR="005D1E55" w:rsidRDefault="0010264A" w:rsidP="00EA32D6">
      <w:pPr>
        <w:pStyle w:val="ConsPlusNormal0"/>
        <w:ind w:firstLine="540"/>
        <w:jc w:val="both"/>
      </w:pPr>
      <w:r>
        <w:t>минимальная определяется в соотношении 7 кв. м площади рынка на 1 кв. м площади торговых мест;</w:t>
      </w:r>
    </w:p>
    <w:p w:rsidR="005D1E55" w:rsidRDefault="0010264A" w:rsidP="00EA32D6">
      <w:pPr>
        <w:pStyle w:val="ConsPlusNormal0"/>
        <w:ind w:firstLine="540"/>
        <w:jc w:val="both"/>
      </w:pPr>
      <w:r>
        <w:t>максимальная - в соотношении 14 кв. м площади рынка на 1 кв. м площади торговых мест.</w:t>
      </w:r>
    </w:p>
    <w:p w:rsidR="005D1E55" w:rsidRDefault="0010264A" w:rsidP="00EA32D6">
      <w:pPr>
        <w:pStyle w:val="ConsPlusNormal0"/>
        <w:ind w:firstLine="540"/>
        <w:jc w:val="both"/>
      </w:pPr>
      <w:r>
        <w:t>При расчете в общую площадь рынка не включается площадь для стоянки автотранспортных средств лиц, с которыми заключены договоры о предоставлении торговых мест, продавцов и покупателей.</w:t>
      </w:r>
    </w:p>
    <w:p w:rsidR="005D1E55" w:rsidRDefault="0010264A" w:rsidP="00EA32D6">
      <w:pPr>
        <w:pStyle w:val="ConsPlusNormal0"/>
        <w:ind w:firstLine="540"/>
        <w:jc w:val="both"/>
      </w:pPr>
      <w:r>
        <w:t xml:space="preserve">3. Стоянки для автомобилей определяются из расчета 25 </w:t>
      </w:r>
      <w:proofErr w:type="spellStart"/>
      <w:r>
        <w:t>машиномест</w:t>
      </w:r>
      <w:proofErr w:type="spellEnd"/>
      <w:r>
        <w:t xml:space="preserve"> на 50 </w:t>
      </w:r>
      <w:r>
        <w:t>торговых мест.</w:t>
      </w:r>
    </w:p>
    <w:p w:rsidR="005D1E55" w:rsidRDefault="0010264A" w:rsidP="00EA32D6">
      <w:pPr>
        <w:pStyle w:val="ConsPlusNormal0"/>
        <w:ind w:firstLine="540"/>
        <w:jc w:val="both"/>
      </w:pPr>
      <w:r>
        <w:t>4. Минимальная площадь торгового места составляет 1 кв. м.</w:t>
      </w:r>
    </w:p>
    <w:p w:rsidR="005D1E55" w:rsidRDefault="0010264A" w:rsidP="00EA32D6">
      <w:pPr>
        <w:pStyle w:val="ConsPlusNormal0"/>
        <w:ind w:firstLine="540"/>
        <w:jc w:val="both"/>
      </w:pPr>
      <w:r>
        <w:t>5. Здания, строения, сооружения, расположенные на рынке, используются исключительно капитальные, а находящиеся в них помещения должны соответствовать архитектурным, градостроительным</w:t>
      </w:r>
      <w:r>
        <w:t xml:space="preserve"> и строительным нормам и правилам, требованиям пожарной и антитеррористической безопасности, а также требованиям санитарного и иного законодательства Российской Федерации. Минимальные расстояния между зданиями, сооружениями, находящимися на территории рынк</w:t>
      </w:r>
      <w:r>
        <w:t>а, регламентируются противопожарными требованиями в зависимости от степени огнестойкости зданий и санитарными требованиями в зависимости от функционального назначения объекта.</w:t>
      </w:r>
    </w:p>
    <w:p w:rsidR="005D1E55" w:rsidRDefault="0010264A" w:rsidP="00EA32D6">
      <w:pPr>
        <w:pStyle w:val="ConsPlusNormal0"/>
        <w:ind w:firstLine="540"/>
        <w:jc w:val="both"/>
      </w:pPr>
      <w:r>
        <w:t>6. На территории розничного рынка здания, строения, сооружения и находящиеся в н</w:t>
      </w:r>
      <w:r>
        <w:t>их помещения должны располагаться с учетом зонирования, которое обеспечивает отсутствие встречных потоков движения посетителей, персонала, погрузочно-разгрузочного, транспортного оборудования, автомобильного транспорта, обеспечивает раздельную реализацию (</w:t>
      </w:r>
      <w:r>
        <w:t>хранение) сырых продуктов и полуфабрикатов от готовых пищевых продуктов, раздельную реализацию (хранение) пищевых продуктов от непродовольственных товаров.</w:t>
      </w:r>
    </w:p>
    <w:p w:rsidR="005D1E55" w:rsidRDefault="0010264A" w:rsidP="00EA32D6">
      <w:pPr>
        <w:pStyle w:val="ConsPlusNormal0"/>
        <w:ind w:firstLine="540"/>
        <w:jc w:val="both"/>
      </w:pPr>
      <w:r>
        <w:t>7. Здания, строения, сооружения должны включать следующие группы помещений:</w:t>
      </w:r>
    </w:p>
    <w:p w:rsidR="005D1E55" w:rsidRDefault="0010264A" w:rsidP="00EA32D6">
      <w:pPr>
        <w:pStyle w:val="ConsPlusNormal0"/>
        <w:ind w:firstLine="540"/>
        <w:jc w:val="both"/>
      </w:pPr>
      <w:r>
        <w:t>торговые помещения;</w:t>
      </w:r>
    </w:p>
    <w:p w:rsidR="005D1E55" w:rsidRDefault="0010264A" w:rsidP="00EA32D6">
      <w:pPr>
        <w:pStyle w:val="ConsPlusNormal0"/>
        <w:ind w:firstLine="540"/>
        <w:jc w:val="both"/>
      </w:pPr>
      <w:r>
        <w:t>поме</w:t>
      </w:r>
      <w:r>
        <w:t>щения для подготовки товаров к продаже;</w:t>
      </w:r>
    </w:p>
    <w:p w:rsidR="005D1E55" w:rsidRDefault="0010264A" w:rsidP="00EA32D6">
      <w:pPr>
        <w:pStyle w:val="ConsPlusNormal0"/>
        <w:ind w:firstLine="540"/>
        <w:jc w:val="both"/>
      </w:pPr>
      <w:r>
        <w:t>служебно-бытовые помещения;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для хранения товаров (складские);</w:t>
      </w:r>
    </w:p>
    <w:p w:rsidR="005D1E55" w:rsidRDefault="0010264A" w:rsidP="00EA32D6">
      <w:pPr>
        <w:pStyle w:val="ConsPlusNormal0"/>
        <w:ind w:firstLine="540"/>
        <w:jc w:val="both"/>
      </w:pPr>
      <w:r>
        <w:t>подсобные помещения.</w:t>
      </w:r>
    </w:p>
    <w:p w:rsidR="005D1E55" w:rsidRDefault="0010264A" w:rsidP="00EA32D6">
      <w:pPr>
        <w:pStyle w:val="ConsPlusNormal0"/>
        <w:ind w:firstLine="540"/>
        <w:jc w:val="both"/>
      </w:pPr>
      <w:r>
        <w:t>8. Предельные площади групп помещений розничного рынка, характеристика помещений, входящих в состав функциональных групп по</w:t>
      </w:r>
      <w:r>
        <w:t>мещений, и их состав определяются проектной документацией на основании настоящих Требований, технических регламентов, градостроительных, строительных норм и правил, санитарно-эпидемиологических правил и норм, норм пожарной безопасности, а также иными дейст</w:t>
      </w:r>
      <w:r>
        <w:t>вующими требованиями.</w:t>
      </w:r>
    </w:p>
    <w:p w:rsidR="005D1E55" w:rsidRDefault="0010264A" w:rsidP="00EA32D6">
      <w:pPr>
        <w:pStyle w:val="ConsPlusNormal0"/>
        <w:ind w:firstLine="540"/>
        <w:jc w:val="both"/>
      </w:pPr>
      <w:r>
        <w:t>9. Не допускается использование помещений для нужд, не предусматривающих функциональное назначение этих помещений.</w:t>
      </w:r>
    </w:p>
    <w:p w:rsidR="005D1E55" w:rsidRDefault="0010264A" w:rsidP="00EA32D6">
      <w:pPr>
        <w:pStyle w:val="ConsPlusNormal0"/>
        <w:ind w:firstLine="540"/>
        <w:jc w:val="both"/>
      </w:pPr>
      <w:r>
        <w:t>10. Группа торговых помещений включает торговые залы и помещения для дополнительных услуг, в том числе помещения для пр</w:t>
      </w:r>
      <w:r>
        <w:t>едприятий общественного питания, иные помещения, предусмотренные заданием на проектирование.</w:t>
      </w:r>
    </w:p>
    <w:p w:rsidR="005D1E55" w:rsidRDefault="0010264A" w:rsidP="00EA32D6">
      <w:pPr>
        <w:pStyle w:val="ConsPlusNormal0"/>
        <w:ind w:firstLine="540"/>
        <w:jc w:val="both"/>
      </w:pPr>
      <w:r>
        <w:lastRenderedPageBreak/>
        <w:t>11. В состав служебных и бытовых помещений розничного рынка входят:</w:t>
      </w:r>
    </w:p>
    <w:p w:rsidR="005D1E55" w:rsidRDefault="0010264A" w:rsidP="00EA32D6">
      <w:pPr>
        <w:pStyle w:val="ConsPlusNormal0"/>
        <w:ind w:firstLine="540"/>
        <w:jc w:val="both"/>
      </w:pPr>
      <w:r>
        <w:t>офисные помещения администрации рынка;</w:t>
      </w:r>
    </w:p>
    <w:p w:rsidR="005D1E55" w:rsidRDefault="0010264A" w:rsidP="00EA32D6">
      <w:pPr>
        <w:pStyle w:val="ConsPlusNormal0"/>
        <w:ind w:firstLine="540"/>
        <w:jc w:val="both"/>
      </w:pPr>
      <w:r>
        <w:t>комната персонала (для приема пищи) или столовая (буфет)</w:t>
      </w:r>
      <w:r>
        <w:t>;</w:t>
      </w:r>
    </w:p>
    <w:p w:rsidR="005D1E55" w:rsidRDefault="0010264A" w:rsidP="00EA32D6">
      <w:pPr>
        <w:pStyle w:val="ConsPlusNormal0"/>
        <w:ind w:firstLine="540"/>
        <w:jc w:val="both"/>
      </w:pPr>
      <w:r>
        <w:t>лаборатория ветеринарно-санитарной экспертизы (при продаже продукции животного и (или) растительного происхождения);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для хранения личных вещей продавцов;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охраны розничного рынка, а также помещения для сотрудников органов внутренних де</w:t>
      </w:r>
      <w:r>
        <w:t>л, контрольных и надзорных органов на постоянной или временной основе (по их требованию);</w:t>
      </w:r>
    </w:p>
    <w:p w:rsidR="005D1E55" w:rsidRDefault="0010264A" w:rsidP="00EA32D6">
      <w:pPr>
        <w:pStyle w:val="ConsPlusNormal0"/>
        <w:ind w:firstLine="540"/>
        <w:jc w:val="both"/>
      </w:pPr>
      <w:r>
        <w:t>туалеты для обслуживающего персонала и покупателей;</w:t>
      </w:r>
    </w:p>
    <w:p w:rsidR="005D1E55" w:rsidRDefault="0010264A" w:rsidP="00EA32D6">
      <w:pPr>
        <w:pStyle w:val="ConsPlusNormal0"/>
        <w:ind w:firstLine="540"/>
        <w:jc w:val="both"/>
      </w:pPr>
      <w:r>
        <w:t>иные помещения, предусмотренные заданием на проектирование.</w:t>
      </w:r>
    </w:p>
    <w:p w:rsidR="005D1E55" w:rsidRDefault="0010264A" w:rsidP="00EA32D6">
      <w:pPr>
        <w:pStyle w:val="ConsPlusNormal0"/>
        <w:ind w:firstLine="540"/>
        <w:jc w:val="both"/>
      </w:pPr>
      <w:r>
        <w:t>12. Стационарные объекты на рынке должны быть подключе</w:t>
      </w:r>
      <w:r>
        <w:t>ны к городским тепловым сетям и оборудованы системой вентиляции и отопления, иметь освещение в соответствии с действующими нормами и правилами.</w:t>
      </w:r>
    </w:p>
    <w:p w:rsidR="005D1E55" w:rsidRDefault="0010264A" w:rsidP="00EA32D6">
      <w:pPr>
        <w:pStyle w:val="ConsPlusNormal0"/>
        <w:ind w:firstLine="540"/>
        <w:jc w:val="both"/>
      </w:pPr>
      <w:r>
        <w:t>13. Складские помещения для продовольственных и непродовольственных товаров должны быть раздельными. Помещения д</w:t>
      </w:r>
      <w:r>
        <w:t>ля хранения и подготовки пищевых продуктов к продаже должны быть приближены к загрузочным и местам реализации и не должны быть проходными. На рынках, работающих с контейнерами, оборудуются помещения для хранения контейнеров и их санитарной обработки.</w:t>
      </w:r>
    </w:p>
    <w:p w:rsidR="005D1E55" w:rsidRDefault="0010264A" w:rsidP="00EA32D6">
      <w:pPr>
        <w:pStyle w:val="ConsPlusNormal0"/>
        <w:ind w:firstLine="540"/>
        <w:jc w:val="both"/>
      </w:pPr>
      <w:r>
        <w:t>14. П</w:t>
      </w:r>
      <w:r>
        <w:t>ри осуществлении деятельности по продаже пищевых продуктов животного и (или) растительного происхождения на розничном рынке необходимо наличие изолированных и специально оборудованных помещений для подготовки пищевых продуктов к продаже, которые оборудуютс</w:t>
      </w:r>
      <w:r>
        <w:t>я необходимым технологическим оборудованием. Размеры помещений для подготовки пищевых продуктов к продаже определяются согласно проектной документации.</w:t>
      </w:r>
    </w:p>
    <w:p w:rsidR="005D1E55" w:rsidRDefault="0010264A" w:rsidP="00EA32D6">
      <w:pPr>
        <w:pStyle w:val="ConsPlusNormal0"/>
        <w:ind w:firstLine="540"/>
        <w:jc w:val="both"/>
      </w:pPr>
      <w:r>
        <w:t>15. Состав подсобных помещений на розничном рынке включает: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для хранения тары (под навесом или в неотапливаемом помещении);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для хранения упаковочных материалов, инвентаря, спецодежды;</w:t>
      </w:r>
    </w:p>
    <w:p w:rsidR="005D1E55" w:rsidRDefault="0010264A" w:rsidP="00EA32D6">
      <w:pPr>
        <w:pStyle w:val="ConsPlusNormal0"/>
        <w:ind w:firstLine="540"/>
        <w:jc w:val="both"/>
      </w:pPr>
      <w:r>
        <w:t>помещения для хранения уборочного инвентаря, моющих и дезинфицирующих средств;</w:t>
      </w:r>
    </w:p>
    <w:p w:rsidR="005D1E55" w:rsidRDefault="0010264A" w:rsidP="00EA32D6">
      <w:pPr>
        <w:pStyle w:val="ConsPlusNormal0"/>
        <w:ind w:firstLine="540"/>
        <w:jc w:val="both"/>
      </w:pPr>
      <w:r>
        <w:t>иные помещения, предусмотренные з</w:t>
      </w:r>
      <w:r>
        <w:t>аданием на проектирование.</w:t>
      </w:r>
    </w:p>
    <w:bookmarkEnd w:id="1"/>
    <w:p w:rsidR="005D1E55" w:rsidRDefault="005D1E55" w:rsidP="00EA32D6">
      <w:pPr>
        <w:pStyle w:val="ConsPlusNormal0"/>
        <w:ind w:firstLine="540"/>
        <w:jc w:val="both"/>
      </w:pPr>
    </w:p>
    <w:sectPr w:rsidR="005D1E55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64A" w:rsidRDefault="0010264A">
      <w:r>
        <w:separator/>
      </w:r>
    </w:p>
  </w:endnote>
  <w:endnote w:type="continuationSeparator" w:id="0">
    <w:p w:rsidR="0010264A" w:rsidRDefault="00102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64A" w:rsidRDefault="0010264A">
      <w:r>
        <w:separator/>
      </w:r>
    </w:p>
  </w:footnote>
  <w:footnote w:type="continuationSeparator" w:id="0">
    <w:p w:rsidR="0010264A" w:rsidRDefault="00102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E55"/>
    <w:rsid w:val="0010264A"/>
    <w:rsid w:val="005D1E55"/>
    <w:rsid w:val="00EA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032D3-16F6-4C54-A5D4-278CEF6A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A3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A32D6"/>
  </w:style>
  <w:style w:type="paragraph" w:styleId="a5">
    <w:name w:val="footer"/>
    <w:basedOn w:val="a"/>
    <w:link w:val="a6"/>
    <w:uiPriority w:val="99"/>
    <w:unhideWhenUsed/>
    <w:rsid w:val="00EA32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A3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06.05.2008 N 89-п
(ред. от 27.06.2014)
"Об утверждении Основных требований к планировке, перепланировке и застройке рынков, реконструкции и модернизации зданий, строений, сооружений и находящихся в них помещений"</vt:lpstr>
    </vt:vector>
  </TitlesOfParts>
  <Company>КонсультантПлюс Версия 4025.00.50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06.05.2008 N 89-п
(ред. от 27.06.2014)
"Об утверждении Основных требований к планировке, перепланировке и застройке рынков, реконструкции и модернизации зданий, строений, сооружений и находящихся в них помещений"</dc:title>
  <dc:creator>Глазырина Анна Александровна</dc:creator>
  <cp:lastModifiedBy>Глазырина Анна Александровна</cp:lastModifiedBy>
  <cp:revision>2</cp:revision>
  <dcterms:created xsi:type="dcterms:W3CDTF">2026-10-20T06:28:00Z</dcterms:created>
  <dcterms:modified xsi:type="dcterms:W3CDTF">2026-10-20T06:28:00Z</dcterms:modified>
</cp:coreProperties>
</file>