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BDF" w:rsidRDefault="00DF3869">
      <w:pPr>
        <w:pStyle w:val="ConsPlusTitle"/>
        <w:jc w:val="center"/>
      </w:pPr>
      <w:r>
        <w:t>ГОСУДАРСТВЕННОЕ САНИТАРНО-ЭПИДЕМИОЛОГИЧЕСКОЕ НОРМИРОВАНИЕ</w:t>
      </w:r>
    </w:p>
    <w:p w:rsidR="00564BDF" w:rsidRDefault="00DF3869">
      <w:pPr>
        <w:pStyle w:val="ConsPlusTitle"/>
        <w:jc w:val="center"/>
      </w:pPr>
      <w:r>
        <w:t>РОССИЙСКОЙ ФЕДЕРАЦИИ</w:t>
      </w:r>
    </w:p>
    <w:p w:rsidR="00564BDF" w:rsidRDefault="00564BDF">
      <w:pPr>
        <w:pStyle w:val="ConsPlusNormal"/>
        <w:jc w:val="both"/>
      </w:pPr>
    </w:p>
    <w:p w:rsidR="00564BDF" w:rsidRDefault="00DF3869">
      <w:pPr>
        <w:pStyle w:val="ConsPlusNormal"/>
        <w:jc w:val="right"/>
      </w:pPr>
      <w:r>
        <w:t>Утверждаю</w:t>
      </w:r>
    </w:p>
    <w:p w:rsidR="00564BDF" w:rsidRDefault="00DF3869">
      <w:pPr>
        <w:pStyle w:val="ConsPlusNormal"/>
        <w:jc w:val="right"/>
      </w:pPr>
      <w:r>
        <w:t>Руководитель Федеральной службы</w:t>
      </w:r>
    </w:p>
    <w:p w:rsidR="00564BDF" w:rsidRDefault="00DF3869">
      <w:pPr>
        <w:pStyle w:val="ConsPlusNormal"/>
        <w:jc w:val="right"/>
      </w:pPr>
      <w:r>
        <w:t>по надзору в сфере защиты</w:t>
      </w:r>
    </w:p>
    <w:p w:rsidR="00564BDF" w:rsidRDefault="00DF3869">
      <w:pPr>
        <w:pStyle w:val="ConsPlusNormal"/>
        <w:jc w:val="right"/>
      </w:pPr>
      <w:r>
        <w:t>прав потребителей</w:t>
      </w:r>
    </w:p>
    <w:p w:rsidR="00564BDF" w:rsidRDefault="00DF3869">
      <w:pPr>
        <w:pStyle w:val="ConsPlusNormal"/>
        <w:jc w:val="right"/>
      </w:pPr>
      <w:r>
        <w:t>и благополучия человека,</w:t>
      </w:r>
    </w:p>
    <w:p w:rsidR="00564BDF" w:rsidRDefault="00DF3869">
      <w:pPr>
        <w:pStyle w:val="ConsPlusNormal"/>
        <w:jc w:val="right"/>
      </w:pPr>
      <w:r>
        <w:t>Главный государственный</w:t>
      </w:r>
    </w:p>
    <w:p w:rsidR="00564BDF" w:rsidRDefault="00DF3869">
      <w:pPr>
        <w:pStyle w:val="ConsPlusNormal"/>
        <w:jc w:val="right"/>
      </w:pPr>
      <w:r>
        <w:t>санитарный врач</w:t>
      </w:r>
    </w:p>
    <w:p w:rsidR="00564BDF" w:rsidRDefault="00DF3869">
      <w:pPr>
        <w:pStyle w:val="ConsPlusNormal"/>
        <w:jc w:val="right"/>
      </w:pPr>
      <w:r>
        <w:t>Российской Федерации</w:t>
      </w:r>
    </w:p>
    <w:p w:rsidR="00564BDF" w:rsidRDefault="00DF3869">
      <w:pPr>
        <w:pStyle w:val="ConsPlusNormal"/>
        <w:jc w:val="right"/>
      </w:pPr>
      <w:r>
        <w:t>А.Ю.ПОПОВА</w:t>
      </w:r>
    </w:p>
    <w:p w:rsidR="00564BDF" w:rsidRDefault="00DF3869">
      <w:pPr>
        <w:pStyle w:val="ConsPlusNormal"/>
        <w:jc w:val="right"/>
      </w:pPr>
      <w:r>
        <w:t>04.06.2020</w:t>
      </w:r>
    </w:p>
    <w:p w:rsidR="00564BDF" w:rsidRDefault="00564BDF">
      <w:pPr>
        <w:pStyle w:val="ConsPlusNormal"/>
        <w:jc w:val="both"/>
      </w:pPr>
    </w:p>
    <w:p w:rsidR="00564BDF" w:rsidRDefault="00DF3869">
      <w:pPr>
        <w:pStyle w:val="ConsPlusTitle"/>
        <w:jc w:val="center"/>
      </w:pPr>
      <w:r>
        <w:t>3.1. ПРОФИЛАКТИКА ИНФЕКЦИОННЫХ БОЛЕЗНЕЙ</w:t>
      </w:r>
    </w:p>
    <w:p w:rsidR="00564BDF" w:rsidRDefault="00564BDF">
      <w:pPr>
        <w:pStyle w:val="ConsPlusTitle"/>
        <w:jc w:val="center"/>
      </w:pPr>
    </w:p>
    <w:p w:rsidR="00564BDF" w:rsidRDefault="00DF3869">
      <w:pPr>
        <w:pStyle w:val="ConsPlusTitle"/>
        <w:jc w:val="center"/>
      </w:pPr>
      <w:r>
        <w:t>2.1. КОММУНАЛЬН</w:t>
      </w:r>
      <w:bookmarkStart w:id="0" w:name="_GoBack"/>
      <w:bookmarkEnd w:id="0"/>
      <w:r>
        <w:t>АЯ ГИГИЕНА</w:t>
      </w:r>
    </w:p>
    <w:p w:rsidR="00564BDF" w:rsidRDefault="00564BDF">
      <w:pPr>
        <w:pStyle w:val="ConsPlusTitle"/>
        <w:jc w:val="center"/>
      </w:pPr>
    </w:p>
    <w:p w:rsidR="00564BDF" w:rsidRDefault="00DF3869">
      <w:pPr>
        <w:pStyle w:val="ConsPlusTitle"/>
        <w:jc w:val="center"/>
      </w:pPr>
      <w:r>
        <w:t>РЕКОМЕНДАЦИИ</w:t>
      </w:r>
    </w:p>
    <w:p w:rsidR="00564BDF" w:rsidRDefault="00DF3869">
      <w:pPr>
        <w:pStyle w:val="ConsPlusTitle"/>
        <w:jc w:val="center"/>
      </w:pPr>
      <w:r>
        <w:t xml:space="preserve">ПО ПРОФИЛАКТИКЕ НОВОЙ </w:t>
      </w:r>
      <w:r>
        <w:t>КОРОНАВИРУСНОЙ ИНФЕКЦИИ</w:t>
      </w:r>
    </w:p>
    <w:p w:rsidR="00564BDF" w:rsidRDefault="00DF3869">
      <w:pPr>
        <w:pStyle w:val="ConsPlusTitle"/>
        <w:jc w:val="center"/>
      </w:pPr>
      <w:r>
        <w:t>(COVID-19) В УЧРЕЖДЕНИЯХ, ОСУЩЕСТВЛЯЮЩИХ ДЕЯТЕЛЬНОСТЬ</w:t>
      </w:r>
    </w:p>
    <w:p w:rsidR="00564BDF" w:rsidRDefault="00DF3869">
      <w:pPr>
        <w:pStyle w:val="ConsPlusTitle"/>
        <w:jc w:val="center"/>
      </w:pPr>
      <w:r>
        <w:t>ПО ПРЕДОСТАВЛЕНИЮ МЕСТ ДЛЯ ВРЕМЕННОГО ПРОЖИВАНИЯ</w:t>
      </w:r>
    </w:p>
    <w:p w:rsidR="00564BDF" w:rsidRDefault="00DF3869">
      <w:pPr>
        <w:pStyle w:val="ConsPlusTitle"/>
        <w:jc w:val="center"/>
      </w:pPr>
      <w:r>
        <w:t>(ГОСТИНИЦЫ И ИНЫЕ СРЕДСТВА РАЗМЕЩЕНИЯ)</w:t>
      </w:r>
    </w:p>
    <w:p w:rsidR="00564BDF" w:rsidRDefault="00564BDF">
      <w:pPr>
        <w:pStyle w:val="ConsPlusTitle"/>
        <w:jc w:val="center"/>
      </w:pPr>
    </w:p>
    <w:p w:rsidR="00564BDF" w:rsidRDefault="00DF3869">
      <w:pPr>
        <w:pStyle w:val="ConsPlusTitle"/>
        <w:jc w:val="center"/>
      </w:pPr>
      <w:r>
        <w:t>МЕТОДИЧЕСКИЕ РЕКОМЕНДАЦИИ</w:t>
      </w:r>
    </w:p>
    <w:p w:rsidR="00564BDF" w:rsidRDefault="00DF3869">
      <w:pPr>
        <w:pStyle w:val="ConsPlusTitle"/>
        <w:jc w:val="center"/>
      </w:pPr>
      <w:r>
        <w:t>МР 3.1/2.1.0193-20</w:t>
      </w:r>
    </w:p>
    <w:p w:rsidR="00564BDF" w:rsidRDefault="00564BDF">
      <w:pPr>
        <w:pStyle w:val="ConsPlusNormal"/>
        <w:jc w:val="both"/>
      </w:pPr>
    </w:p>
    <w:p w:rsidR="00564BDF" w:rsidRDefault="00DF3869">
      <w:pPr>
        <w:pStyle w:val="ConsPlusNormal"/>
        <w:ind w:firstLine="540"/>
        <w:jc w:val="both"/>
      </w:pPr>
      <w:r>
        <w:t xml:space="preserve">1. Разработаны Федеральной службой по </w:t>
      </w:r>
      <w:r>
        <w:t>надзору в сфере защиты прав потребителей и благополучия человека.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2. Утверждены Руководителем Федеральной службы по надзору в сфере защиты прав потребителей и благополучия человека, Главным государственным санитарным врачом Российской Федерации А.Ю. Попово</w:t>
      </w:r>
      <w:r>
        <w:t>й 04.06.2020.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 xml:space="preserve">3. МР 3.1/2.1.0193-20 введены взамен </w:t>
      </w:r>
      <w:hyperlink r:id="rId6">
        <w:r>
          <w:rPr>
            <w:color w:val="0000FF"/>
          </w:rPr>
          <w:t>МР 3.1/2.1.0187-20</w:t>
        </w:r>
      </w:hyperlink>
      <w:r>
        <w:t xml:space="preserve"> "Рекомендации по профилактике новой коронавирусной инфекции (COVID-19) в учреждениях, осуще</w:t>
      </w:r>
      <w:r>
        <w:t>ствляющих деятельность по предоставлению мест для временного проживания (гостиницы и иные средства размещения)".</w:t>
      </w:r>
    </w:p>
    <w:p w:rsidR="00564BDF" w:rsidRDefault="00564BDF">
      <w:pPr>
        <w:pStyle w:val="ConsPlusNormal"/>
        <w:jc w:val="both"/>
      </w:pPr>
    </w:p>
    <w:p w:rsidR="00564BDF" w:rsidRDefault="00DF3869">
      <w:pPr>
        <w:pStyle w:val="ConsPlusNormal"/>
        <w:ind w:firstLine="540"/>
        <w:jc w:val="both"/>
      </w:pPr>
      <w:r>
        <w:t xml:space="preserve">1. Проведение перед началом работы учреждений, осуществляющих </w:t>
      </w:r>
      <w:hyperlink r:id="rId7">
        <w:r>
          <w:rPr>
            <w:color w:val="0000FF"/>
          </w:rPr>
          <w:t>деятельность</w:t>
        </w:r>
      </w:hyperlink>
      <w:r>
        <w:t xml:space="preserve"> по предоставлению мест для временного проживания (городские, загородные и курортные отели, апартотели, мотели, хостелы, базы отдыха, туристские базы, центры отдыха, туристские деревни (деревни отдыха), дома от</w:t>
      </w:r>
      <w:r>
        <w:t>дыха, гостевые дома и прочее) (далее - гостиницы), деятельность которых приостанавливалась (ограничивалась), генеральной уборки помещений с применением дезинфицирующих средств, очистки систем вентиляции, кондиционеров, проверки эффективности их работы.</w:t>
      </w:r>
    </w:p>
    <w:p w:rsidR="00DF3869" w:rsidRDefault="00DF3869">
      <w:pPr>
        <w:pStyle w:val="ConsPlusNormal"/>
        <w:spacing w:before="240" w:after="200"/>
        <w:ind w:firstLine="540"/>
        <w:jc w:val="both"/>
      </w:pPr>
      <w:r>
        <w:t>2. Назначение ответственного сотрудника гостиницы, контролирующего соблюдение настоящих рекомендаций.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3. Обеспечение соблюдения социального дистанцирования в местах обще</w:t>
      </w:r>
      <w:r>
        <w:t>го пользования (холлы, стойки регистрации) не менее 1,5 метров с помощью сигнальной разметки.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 xml:space="preserve">4. Проведение в помещениях гостиниц профилактической дезинфекции с соблюдением соответствующих </w:t>
      </w:r>
      <w:hyperlink r:id="rId8">
        <w:r>
          <w:rPr>
            <w:color w:val="0000FF"/>
          </w:rPr>
          <w:t>рекомендаций</w:t>
        </w:r>
      </w:hyperlink>
      <w:r>
        <w:t xml:space="preserve"> Роспотребнадзора с учетом эпидемиологической ситуации.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 xml:space="preserve">Использование для дезинфекции дезинфицирующих средств, зарегистрированных в </w:t>
      </w:r>
      <w:r>
        <w:t>установленном порядке, в инструкциях по применению которых указаны режимы обеззараживания объектов при вирусных инфекциях.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lastRenderedPageBreak/>
        <w:t>5. Проведение влажной уборки с применением дезинфицирующих средств: всех контактных поверхностей в местах общего пользования (дверных</w:t>
      </w:r>
      <w:r>
        <w:t xml:space="preserve"> ручек, выключателей, поручней, перил, поверхностей столов и т.д.) - не реже 1 раза в 2 часа, стойки регистрации - после каждого посетителя (методом протирания дезинфицирующими салфетками), помещений общего пользования - не реже 1 раза в 4 часа, общественн</w:t>
      </w:r>
      <w:r>
        <w:t>ых туалетов - не реже 1 раза в 2 часа.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6. Установка в холлах близи входа в гостиницу и в местах общего пользования дозаторов с антисептическими средствами для обработки рук, обеспечение условий для соблюдения гигиены рук.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7. Обеспечение пятидневного запаса</w:t>
      </w:r>
      <w:r>
        <w:t xml:space="preserve"> дезинфицирующих, моющих, антисептических средств и средств индивидуальной защиты (маски, перчатки).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8. Проведение в местах общего пользования (холлы, вестибюли, столовые) обеззараживания воздуха с применением соответствующего оборудования согласно инструк</w:t>
      </w:r>
      <w:r>
        <w:t>ции.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9. Организация проветривания помещений каждые 2 часа.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10. Обеспечение, при возможности, приобретения гостями на территории гостиницы средств индивидуальной защиты и антисептических средств для рук.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11. Осуществление допуска персонала к работе в гостин</w:t>
      </w:r>
      <w:r>
        <w:t>ицах, деятельность которых приостанавливалась (ограничивалась), при наличии результатов исследований на новую коронавирусную инфекцию (методом ПЦР).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12. Организация перед началом смены "входного фильтра" с обязательным проведением термометрии бесконтактным</w:t>
      </w:r>
      <w:r>
        <w:t xml:space="preserve"> способом. Не допускается к работе персонал с проявлениями острых респираторных инфекций (повышенная температура, кашель, насморк). Проведение термометрии не менее 2-х раз в день (утром и вечером).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13. Обеспечение персонала запасом одноразовых или многораз</w:t>
      </w:r>
      <w:r>
        <w:t>овых со сменными фильтрами масок (исходя из продолжительности рабочей смены и смены масок не реже 1 раза в 3 часа, фильтров - в соответствии с инструкцией), перчатками, дезинфицирующими салфетками, кожными антисептиками для обработки рук.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Повторное использ</w:t>
      </w:r>
      <w:r>
        <w:t>ование одноразовых масок, а также использование увлаженных масок не допускается.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Обеспечение контроля за применением персоналом средств индивидуальной защиты.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Организация централизованного сбора использованных одноразовых масок с герметичной упаковкой их в</w:t>
      </w:r>
      <w:r>
        <w:t xml:space="preserve"> 2 полиэтиленовых пакета перед размещением в контейнеры для сбора отходов.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14. Соблюдение персоналом гостиницы (включая работающих по совместительству, персонал компаний, предоставляющий услуги по договорам аутсорсинга, а также сервисных предприятий, экспл</w:t>
      </w:r>
      <w:r>
        <w:t>уатирующих оборудование учреждения) при выполнении своих служебных обязанностей мер личной гигиены, использование масок и перчаток (смена одноразовой маски каждые 3 часа, фильтров многоразовых масок - в соответствии с инструкцией, перчаток - по мере загряз</w:t>
      </w:r>
      <w:r>
        <w:t>нения или повреждения).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15. Оборудование стоек регистрации, при возможности, прозрачными заградительными конструкциями, оборудование мебелью, позволяющей проведение уборки и дезинфекции, обеспечение дезинфекции ключей от номеров и их безопасной выдачи.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16.</w:t>
      </w:r>
      <w:r>
        <w:t xml:space="preserve"> При централизованном питании персонала организация посещения предприятия общественного питания в гостинице по утвержденному графику.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При отсутствии централизованной организации питания - запрет приема пищи на рабочих местах, выделение для приема пищи спец</w:t>
      </w:r>
      <w:r>
        <w:t>иально отведенной комнаты или части помещения с оборудованной раковиной для мытья рук и дозатором для обработки рук кожным антисептиком.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lastRenderedPageBreak/>
        <w:t>17. Незамедлительная изоляция и информирование медицинского учреждения в случаях выявления гостей или персонала с повыш</w:t>
      </w:r>
      <w:r>
        <w:t>енной температурой тела, другими признаками ОРВИ. При получении информации о подтверждении диагноза COVID-19 у гостя или персонала объем и перечень необходимых противоэпидемических мероприятий определяют должностные лица, проводящие эпидемиологическое расс</w:t>
      </w:r>
      <w:r>
        <w:t>ледование, в порядке, установленном соответствующими рекомендациями.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18. Организация работы предприятий общественного питания в гостиницах осуществляется согласно соответствующим рекомендациям.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Организация питания гостей преимущественно по принципу индивид</w:t>
      </w:r>
      <w:r>
        <w:t>уального обслуживания в номерах.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Нанесение сигнальной разметки на полу при организации питания по типу "шведского стола" или с использованием линии раздачи.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Увеличение продолжительности времени приемов пищи в гостиницах.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Проведение по окончанию рабочей сме</w:t>
      </w:r>
      <w:r>
        <w:t>ны влажной уборки с применением дезинфицирующих средств обеденных залов, производственных и складских помещений пищеблоков.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19. Размещение гостей в номере преимущественно одноместное, за исключением семейного.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20. Проведение термометрии гостей при заезде в</w:t>
      </w:r>
      <w:r>
        <w:t xml:space="preserve"> гостиницу, при входе в гостиницу в течение дня и в предприятии общественного питания в гостинице с использованием бесконтактных средств измерения.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21. Ежедневная уборка номера проводится не реже 1 раза в день и включает: влажную уборку номеров с применени</w:t>
      </w:r>
      <w:r>
        <w:t>ем дезинфицирующих средств, дезинфекцию всех контактных поверхностей (телефон, пульт управления от телевизора и кондиционера (при наличии), дверные ручки и т.д.).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Информирование гостей о необходимости проветривания номеров не реже 1 раза в 2 часа.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22. Выез</w:t>
      </w:r>
      <w:r>
        <w:t xml:space="preserve">дная уборка включает: влажную уборку номеров с применением дезинфицирующих средств, дезинфекцию всех контактных поверхностей (телефон, пульт управления от телевизора и кондиционера (при наличии), дверные ручки и т.д.), стирку или обработку парогенератором </w:t>
      </w:r>
      <w:r>
        <w:t>наматрасников, влажную уборку коврового покрытия/ковров ковромоечными машинами или пылесосами с моющими химическими средствами с последующим орошением дезинфицирующими средствами поверхности ковра, проветривание номера и обеззараживание воздуха соответству</w:t>
      </w:r>
      <w:r>
        <w:t>ющими устройствами.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23. Обеспечение работы объектов для занятий физический культурой и спортом, бассейнов, бань, СПА и т.д. (при наличии в гостиницах) согласно соответствующим методическим рекомендациям.</w:t>
      </w:r>
    </w:p>
    <w:p w:rsidR="00564BDF" w:rsidRDefault="00DF3869">
      <w:pPr>
        <w:pStyle w:val="ConsPlusNormal"/>
        <w:spacing w:before="240" w:after="200"/>
        <w:ind w:firstLine="540"/>
        <w:jc w:val="both"/>
      </w:pPr>
      <w:r>
        <w:t>24. Проведение 1 раз в сутки обеззараживания уличных</w:t>
      </w:r>
      <w:r>
        <w:t xml:space="preserve"> беседок, детских игровых площадок, скамеек, площадок у входа, урн, терминалов банковских и парковочных, помещений спасательного пункта (при их наличии); обработку контактных поверхностей на улице (поручней, дверных ручек) - не реже 1 раза в 2 часа; обрабо</w:t>
      </w:r>
      <w:r>
        <w:t>тку оборудования пляжа, открытого бассейна (при наличии) - после каждого гостя.</w:t>
      </w:r>
    </w:p>
    <w:p w:rsidR="00564BDF" w:rsidRDefault="00564BDF">
      <w:pPr>
        <w:pStyle w:val="ConsPlusNormal"/>
        <w:jc w:val="both"/>
      </w:pPr>
    </w:p>
    <w:p w:rsidR="00564BDF" w:rsidRDefault="00564BDF">
      <w:pPr>
        <w:pStyle w:val="ConsPlusNormal"/>
        <w:jc w:val="both"/>
      </w:pPr>
    </w:p>
    <w:p w:rsidR="00564BDF" w:rsidRDefault="00564BDF">
      <w:pPr>
        <w:pStyle w:val="ConsPlusNormal"/>
        <w:pBdr>
          <w:top w:val="single" w:sz="6" w:space="0" w:color="000000"/>
        </w:pBdr>
        <w:spacing w:before="100" w:after="100"/>
        <w:jc w:val="both"/>
      </w:pPr>
    </w:p>
    <w:sectPr w:rsidR="00564BDF">
      <w:headerReference w:type="default" r:id="rId9"/>
      <w:pgSz w:w="11906" w:h="16838"/>
      <w:pgMar w:top="552" w:right="566" w:bottom="0" w:left="1133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F3869">
      <w:pPr>
        <w:spacing w:after="0" w:line="240" w:lineRule="auto"/>
      </w:pPr>
      <w:r>
        <w:separator/>
      </w:r>
    </w:p>
  </w:endnote>
  <w:endnote w:type="continuationSeparator" w:id="0">
    <w:p w:rsidR="00000000" w:rsidRDefault="00DF3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F3869">
      <w:pPr>
        <w:spacing w:after="0" w:line="240" w:lineRule="auto"/>
      </w:pPr>
      <w:r>
        <w:separator/>
      </w:r>
    </w:p>
  </w:footnote>
  <w:footnote w:type="continuationSeparator" w:id="0">
    <w:p w:rsidR="00000000" w:rsidRDefault="00DF3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BDF" w:rsidRDefault="00DF3869">
    <w:pPr>
      <w:pStyle w:val="a9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4BDF"/>
    <w:rsid w:val="00564BDF"/>
    <w:rsid w:val="00DF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E9ECA"/>
  <w15:docId w15:val="{1BACBD25-4ADC-4050-97E2-39C79C8B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DocumentMap">
    <w:name w:val="DocumentMap"/>
    <w:qFormat/>
    <w:pPr>
      <w:spacing w:after="200" w:line="276" w:lineRule="auto"/>
    </w:pPr>
    <w:rPr>
      <w:rFonts w:ascii="Calibri" w:eastAsia="Times New Roman" w:hAnsi="Calibri" w:cs="Calibri"/>
      <w:sz w:val="22"/>
      <w:szCs w:val="22"/>
      <w:lang w:eastAsia="ru-RU" w:bidi="ar-SA"/>
    </w:rPr>
  </w:style>
  <w:style w:type="paragraph" w:customStyle="1" w:styleId="ConsPlusNormal">
    <w:name w:val="ConsPlusNormal"/>
    <w:qFormat/>
    <w:pPr>
      <w:widowControl w:val="0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 w:bidi="ar-SA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/>
      <w:b/>
      <w:bCs/>
      <w:lang w:eastAsia="ru-RU" w:bidi="ar-SA"/>
    </w:rPr>
  </w:style>
  <w:style w:type="paragraph" w:customStyle="1" w:styleId="ConsPlusCell">
    <w:name w:val="ConsPlusCell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 w:bidi="ar-SA"/>
    </w:rPr>
  </w:style>
  <w:style w:type="paragraph" w:customStyle="1" w:styleId="ConsPlusDocList">
    <w:name w:val="ConsPlusDocList"/>
    <w:qFormat/>
    <w:pPr>
      <w:widowControl w:val="0"/>
    </w:pPr>
    <w:rPr>
      <w:rFonts w:ascii="Tahoma" w:eastAsia="Times New Roman" w:hAnsi="Tahoma" w:cs="Tahoma"/>
      <w:sz w:val="18"/>
      <w:szCs w:val="18"/>
      <w:lang w:eastAsia="ru-RU" w:bidi="ar-SA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Times New Roman" w:hAnsi="Tahoma" w:cs="Tahoma"/>
      <w:lang w:eastAsia="ru-RU" w:bidi="ar-SA"/>
    </w:rPr>
  </w:style>
  <w:style w:type="paragraph" w:customStyle="1" w:styleId="ConsPlusJurTerm">
    <w:name w:val="ConsPlusJurTerm"/>
    <w:qFormat/>
    <w:pPr>
      <w:widowControl w:val="0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ConsPlusTextList">
    <w:name w:val="ConsPlusTextList"/>
    <w:qFormat/>
    <w:pPr>
      <w:widowControl w:val="0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ConsPlusTextList1">
    <w:name w:val="ConsPlusTextList1"/>
    <w:qFormat/>
    <w:pPr>
      <w:widowControl w:val="0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a8">
    <w:name w:val="Верхний и нижний колонтитулы"/>
    <w:basedOn w:val="a"/>
    <w:qFormat/>
  </w:style>
  <w:style w:type="paragraph" w:styleId="a9">
    <w:name w:val="header"/>
    <w:basedOn w:val="a8"/>
  </w:style>
  <w:style w:type="paragraph" w:styleId="aa">
    <w:name w:val="footer"/>
    <w:basedOn w:val="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47527&amp;date=25.08.2020&amp;dst=100007&amp;f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30095&amp;date=25.08.2020&amp;dst=100056&amp;f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53959&amp;date=25.08.202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"МР 3.1/2.1.0193-20. 3.1. Профилактика инфекционных болезней. 2.1. Коммунальная гигиена. Рекомендации по профилактике новой коронавирусной инфекции (COVID-19) в учреждениях, осуществляющих деятельность по предоставлению мест для временного проживания (гос</vt:lpstr>
    </vt:vector>
  </TitlesOfParts>
  <Company>КонсультантПлюс Версия 4018.00.50</Company>
  <LinksUpToDate>false</LinksUpToDate>
  <CharactersWithSpaces>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"МР 3.1/2.1.0193-20. 3.1. Профилактика инфекционных болезней. 2.1. Коммунальная гигиена. Рекомендации по профилактике новой коронавирусной инфекции (COVID-19) в учреждениях, осуществляющих деятельность по предоставлению мест для временного проживания (гос</dc:title>
  <dc:subject/>
  <dc:creator>Челпанов Алексей Александрович</dc:creator>
  <dc:description/>
  <cp:lastModifiedBy>Леонова Екатерина Викторовна</cp:lastModifiedBy>
  <cp:revision>4</cp:revision>
  <dcterms:created xsi:type="dcterms:W3CDTF">2020-08-25T15:46:00Z</dcterms:created>
  <dcterms:modified xsi:type="dcterms:W3CDTF">2021-05-31T05:08:00Z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4018.00.50</vt:lpwstr>
  </property>
  <property fmtid="{D5CDD505-2E9C-101B-9397-08002B2CF9AE}" pid="3" name="Operator">
    <vt:lpwstr>Челпанов Алексей Александрович</vt:lpwstr>
  </property>
</Properties>
</file>