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034" w:rsidRDefault="003A5034" w:rsidP="003A5034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:rsidR="003A5034" w:rsidRDefault="003A5034" w:rsidP="003A5034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расширенных заседаний Общественной палаты</w:t>
      </w:r>
    </w:p>
    <w:p w:rsidR="003A5034" w:rsidRPr="00E140B9" w:rsidRDefault="003A5034" w:rsidP="003A5034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Нижневартовска на 2026 год</w:t>
      </w:r>
    </w:p>
    <w:p w:rsidR="003A5034" w:rsidRDefault="003A5034" w:rsidP="00B97F7A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140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B97F7A" w:rsidRDefault="00B97F7A" w:rsidP="00B97F7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15436" w:type="dxa"/>
        <w:tblInd w:w="-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8775"/>
        <w:gridCol w:w="5954"/>
      </w:tblGrid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7F7A" w:rsidRDefault="00B97F7A">
            <w:pPr>
              <w:spacing w:after="0" w:line="240" w:lineRule="auto"/>
              <w:ind w:left="132" w:right="13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 повестки заседания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7F7A" w:rsidRDefault="00B97F7A">
            <w:pPr>
              <w:spacing w:after="0" w:line="24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7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квартал</w:t>
            </w: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избрании председателя Общественной палаты города Нижневартовска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Старейший член Общественной палаты города Нижневартовск</w:t>
            </w:r>
          </w:p>
        </w:tc>
      </w:tr>
      <w:tr w:rsidR="00B97F7A" w:rsidTr="00B97F7A">
        <w:trPr>
          <w:trHeight w:val="285"/>
        </w:trPr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jc w:val="center"/>
              <w:rPr>
                <w:sz w:val="28"/>
                <w:szCs w:val="28"/>
              </w:rPr>
            </w:pPr>
          </w:p>
          <w:p w:rsidR="00B97F7A" w:rsidRDefault="00B97F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избрании заместителя председателя Общественной палаты </w:t>
            </w: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города Нижневартовска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</w:t>
            </w:r>
          </w:p>
        </w:tc>
      </w:tr>
      <w:tr w:rsidR="00B97F7A" w:rsidTr="00B97F7A">
        <w:trPr>
          <w:trHeight w:val="900"/>
        </w:trPr>
        <w:tc>
          <w:tcPr>
            <w:tcW w:w="70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jc w:val="center"/>
              <w:rPr>
                <w:sz w:val="28"/>
                <w:szCs w:val="28"/>
                <w:lang w:eastAsia="ru-RU"/>
              </w:rPr>
            </w:pPr>
          </w:p>
          <w:p w:rsidR="00B97F7A" w:rsidRDefault="00B97F7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7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структуры  Общественной палаты города Нижневартовска</w:t>
            </w:r>
          </w:p>
        </w:tc>
        <w:tc>
          <w:tcPr>
            <w:tcW w:w="595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</w:t>
            </w:r>
          </w:p>
        </w:tc>
      </w:tr>
      <w:tr w:rsidR="00B97F7A" w:rsidTr="00B97F7A">
        <w:trPr>
          <w:trHeight w:val="695"/>
        </w:trPr>
        <w:tc>
          <w:tcPr>
            <w:tcW w:w="70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jc w:val="center"/>
              <w:rPr>
                <w:sz w:val="28"/>
                <w:szCs w:val="28"/>
                <w:lang w:eastAsia="ru-RU"/>
              </w:rPr>
            </w:pPr>
          </w:p>
          <w:p w:rsidR="00B97F7A" w:rsidRDefault="00B97F7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7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персонального состава комиссий </w:t>
            </w: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Общественной палаты города Нижневартовска</w:t>
            </w:r>
          </w:p>
        </w:tc>
        <w:tc>
          <w:tcPr>
            <w:tcW w:w="595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</w:t>
            </w:r>
          </w:p>
        </w:tc>
      </w:tr>
      <w:tr w:rsidR="00B97F7A" w:rsidTr="00B97F7A">
        <w:trPr>
          <w:trHeight w:val="705"/>
        </w:trPr>
        <w:tc>
          <w:tcPr>
            <w:tcW w:w="70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jc w:val="center"/>
              <w:rPr>
                <w:sz w:val="28"/>
                <w:szCs w:val="28"/>
                <w:lang w:eastAsia="ru-RU"/>
              </w:rPr>
            </w:pPr>
          </w:p>
          <w:p w:rsidR="00B97F7A" w:rsidRDefault="00B97F7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7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избрании председателей комиссий</w:t>
            </w: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Общественной палаты города Нижневартовска</w:t>
            </w:r>
          </w:p>
        </w:tc>
        <w:tc>
          <w:tcPr>
            <w:tcW w:w="595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</w:t>
            </w:r>
          </w:p>
        </w:tc>
      </w:tr>
      <w:tr w:rsidR="00B97F7A" w:rsidTr="00B97F7A">
        <w:trPr>
          <w:trHeight w:val="439"/>
        </w:trPr>
        <w:tc>
          <w:tcPr>
            <w:tcW w:w="70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77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Pr="00894EAD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Pr="00894EAD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E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 основных </w:t>
            </w:r>
            <w:proofErr w:type="gramStart"/>
            <w:r w:rsidRPr="00894EAD">
              <w:rPr>
                <w:rFonts w:ascii="Times New Roman" w:hAnsi="Times New Roman" w:cs="Times New Roman"/>
                <w:sz w:val="28"/>
                <w:szCs w:val="28"/>
              </w:rPr>
              <w:t>планах  и</w:t>
            </w:r>
            <w:proofErr w:type="gramEnd"/>
            <w:r w:rsidRPr="00894EAD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мероприятиях  социально-экономического развития города Нижневартовска на 2026 год:</w:t>
            </w:r>
          </w:p>
          <w:p w:rsidR="009F7EC7" w:rsidRDefault="009F7EC7" w:rsidP="009F7EC7">
            <w:pPr>
              <w:autoSpaceDE w:val="0"/>
              <w:autoSpaceDN w:val="0"/>
              <w:adjustRightInd w:val="0"/>
              <w:spacing w:after="0" w:line="240" w:lineRule="auto"/>
              <w:ind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EC7" w:rsidRDefault="009F7EC7" w:rsidP="009F7EC7">
            <w:pPr>
              <w:autoSpaceDE w:val="0"/>
              <w:autoSpaceDN w:val="0"/>
              <w:adjustRightInd w:val="0"/>
              <w:spacing w:after="0" w:line="240" w:lineRule="auto"/>
              <w:ind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2159E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структурных подразделениях администрации города, подведомств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енных заместителям главы города, </w:t>
            </w:r>
            <w:r w:rsidRPr="0082159E">
              <w:rPr>
                <w:rFonts w:ascii="Times New Roman" w:hAnsi="Times New Roman" w:cs="Times New Roman"/>
                <w:sz w:val="28"/>
                <w:szCs w:val="28"/>
              </w:rPr>
              <w:t>и об основных 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ах их деятельности на 2026 год </w:t>
            </w:r>
          </w:p>
          <w:p w:rsidR="00B97F7A" w:rsidRPr="00894EAD" w:rsidRDefault="00B97F7A">
            <w:pPr>
              <w:autoSpaceDE w:val="0"/>
              <w:autoSpaceDN w:val="0"/>
              <w:adjustRightInd w:val="0"/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Pr="00894EAD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EC7" w:rsidRDefault="009F7EC7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EC7" w:rsidRDefault="009F7EC7" w:rsidP="009F7EC7">
            <w:pPr>
              <w:autoSpaceDE w:val="0"/>
              <w:autoSpaceDN w:val="0"/>
              <w:adjustRightInd w:val="0"/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города по экономике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финансам</w:t>
            </w:r>
          </w:p>
          <w:p w:rsidR="00B97F7A" w:rsidRPr="00894EAD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EAD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строительства администрации города;</w:t>
            </w:r>
          </w:p>
          <w:p w:rsidR="00B97F7A" w:rsidRPr="00894EAD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EAD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города;</w:t>
            </w:r>
          </w:p>
          <w:p w:rsidR="00B97F7A" w:rsidRPr="00894EAD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EAD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города по социальной политике;</w:t>
            </w:r>
          </w:p>
          <w:p w:rsidR="006B1D2A" w:rsidRPr="00894EAD" w:rsidRDefault="00B97F7A" w:rsidP="009F7EC7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EAD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города;</w:t>
            </w:r>
          </w:p>
          <w:p w:rsidR="00B97F7A" w:rsidRPr="00894EAD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EAD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общественных коммуникаций и молодежной политики администрации города;</w:t>
            </w:r>
          </w:p>
          <w:p w:rsidR="00B97F7A" w:rsidRPr="00894EAD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 </w:t>
            </w:r>
          </w:p>
        </w:tc>
        <w:tc>
          <w:tcPr>
            <w:tcW w:w="147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7F7A" w:rsidRDefault="00B97F7A">
            <w:pPr>
              <w:spacing w:after="0" w:line="24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квартал</w:t>
            </w: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муниципального проекта «Марафон благоустройства» в 2026 году. 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города, директор департамента жилищно-коммунального хозяйства администрации города</w:t>
            </w: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Инициативное бюджетирование. Реализация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проектов  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году.</w:t>
            </w:r>
          </w:p>
          <w:p w:rsidR="00B97F7A" w:rsidRDefault="00B97F7A">
            <w:pPr>
              <w:spacing w:after="0" w:line="240" w:lineRule="auto"/>
              <w:ind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46" w:righ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left="146" w:righ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инвестиций  администрации города</w:t>
            </w: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принятых мерах для повышения уровня рейтинга города Нижневартовска по реализации механизмов поддержки социально ориентированных некоммерческих организаций и социального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предпринимательства, обеспечения доступа негосударственных  (немуниципальных) организаций к предоставлению услуг (работ) в социальной сфере и внедрения конкурентных способов оказания муниципальных  услуг (работ) в социальной сфере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spacing w:after="0" w:line="240" w:lineRule="auto"/>
              <w:ind w:left="146" w:righ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города, директор департамента общественных коммуникаций</w:t>
            </w:r>
          </w:p>
          <w:p w:rsidR="00B97F7A" w:rsidRDefault="00B97F7A">
            <w:pPr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и молодежной политики администрации города</w:t>
            </w:r>
          </w:p>
        </w:tc>
      </w:tr>
      <w:tr w:rsidR="00B97F7A" w:rsidTr="00B97F7A">
        <w:trPr>
          <w:trHeight w:val="2130"/>
        </w:trPr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4. 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Роль ветеранских общественных организаций в военно-патриотическом воспитании молодёжи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г.Нижневартовске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допризывной молодёжи к службе в ВС РФ.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региональной общественной организации ХМАО-Югры «Ассоциация ветеранов подразделений специального назначения «Спецназовское братство», </w:t>
            </w: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Общественной палаты ХМАО-Югры</w:t>
            </w:r>
          </w:p>
        </w:tc>
      </w:tr>
      <w:tr w:rsidR="00B97F7A" w:rsidTr="00B97F7A">
        <w:trPr>
          <w:trHeight w:val="765"/>
        </w:trPr>
        <w:tc>
          <w:tcPr>
            <w:tcW w:w="70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7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отдыха  и оздоровления детей в каникулярные периоды 2026 года</w:t>
            </w:r>
          </w:p>
        </w:tc>
        <w:tc>
          <w:tcPr>
            <w:tcW w:w="595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по социальной политике</w:t>
            </w: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7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квартал</w:t>
            </w: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развитии жилищно-коммунального хозяйства города Нижневартовска (реализация концессионных соглашений).</w:t>
            </w: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 осенне-зимнему периодов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объектов жилищно- коммунального хозяйства.  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</w:t>
            </w: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F7A" w:rsidTr="00B97F7A">
        <w:trPr>
          <w:trHeight w:val="270"/>
        </w:trPr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профилактических  мероприятиях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образовательных учреждениях города, в свете активизации вербовочной деятельности, направленной на вовлечение подростков в противоправную деятельность.</w:t>
            </w: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по социальной политике,</w:t>
            </w: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 администрации города</w:t>
            </w:r>
          </w:p>
        </w:tc>
      </w:tr>
      <w:tr w:rsidR="00B97F7A" w:rsidTr="00B97F7A">
        <w:trPr>
          <w:trHeight w:val="1425"/>
        </w:trPr>
        <w:tc>
          <w:tcPr>
            <w:tcW w:w="70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7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комиссии по делам несовершеннолетних по профилактике правонарушений среди обучающихся.</w:t>
            </w:r>
          </w:p>
        </w:tc>
        <w:tc>
          <w:tcPr>
            <w:tcW w:w="595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9643E7" w:rsidP="009643E7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</w:t>
            </w: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F7A" w:rsidTr="00B97F7A">
        <w:trPr>
          <w:trHeight w:val="1065"/>
        </w:trPr>
        <w:tc>
          <w:tcPr>
            <w:tcW w:w="70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7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качеством питания в образовательных школах                                    г. Нижневартовска в 2026 г. </w:t>
            </w:r>
          </w:p>
        </w:tc>
        <w:tc>
          <w:tcPr>
            <w:tcW w:w="595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по социальной политике,</w:t>
            </w: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 образования администрации города</w:t>
            </w:r>
          </w:p>
          <w:p w:rsidR="00B97F7A" w:rsidRDefault="00B97F7A">
            <w:pPr>
              <w:autoSpaceDE w:val="0"/>
              <w:autoSpaceDN w:val="0"/>
              <w:adjustRightInd w:val="0"/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46" w:right="1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7F7A" w:rsidRDefault="00B97F7A">
            <w:pPr>
              <w:spacing w:after="0" w:line="24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квартал</w:t>
            </w: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итогах благоустройства города Нижневартовска в 2026 году:</w:t>
            </w:r>
          </w:p>
          <w:p w:rsidR="00B97F7A" w:rsidRDefault="00B97F7A">
            <w:pPr>
              <w:spacing w:after="0" w:line="240" w:lineRule="auto"/>
              <w:ind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 капитальное строительство социально значимых объектов;</w:t>
            </w:r>
          </w:p>
          <w:p w:rsidR="00B97F7A" w:rsidRDefault="00B97F7A">
            <w:pPr>
              <w:spacing w:after="0" w:line="240" w:lineRule="auto"/>
              <w:ind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 национального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проекта «Инфраструктура для жизни»;   </w:t>
            </w:r>
          </w:p>
          <w:p w:rsidR="00B97F7A" w:rsidRDefault="00B97F7A">
            <w:pPr>
              <w:spacing w:after="0" w:line="240" w:lineRule="auto"/>
              <w:ind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 о выполнении, управляющими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компаниями,  муниципального</w:t>
            </w:r>
            <w:proofErr w:type="gramEnd"/>
          </w:p>
          <w:p w:rsidR="00B97F7A" w:rsidRDefault="00B97F7A">
            <w:pPr>
              <w:spacing w:after="0" w:line="240" w:lineRule="auto"/>
              <w:ind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проекта «Марафон  благоустройства» в 2026 году.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города по строительству, заместитель главы города, директор департамента жилищно-коммунального хозяйства администрации города, </w:t>
            </w:r>
          </w:p>
          <w:p w:rsidR="00B97F7A" w:rsidRDefault="00B97F7A">
            <w:pPr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– участники муниципального проекта «Марафона благоустройства»    </w:t>
            </w:r>
          </w:p>
        </w:tc>
      </w:tr>
      <w:tr w:rsidR="00B97F7A" w:rsidTr="00B97F7A">
        <w:trPr>
          <w:trHeight w:val="1380"/>
        </w:trPr>
        <w:tc>
          <w:tcPr>
            <w:tcW w:w="70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7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мерах поддержки и социально-медицинской реабилитации ветеранов боевых действий и семей погибших защитников Отечества (реальность помощи, проблемы и пути их решения)  </w:t>
            </w:r>
          </w:p>
        </w:tc>
        <w:tc>
          <w:tcPr>
            <w:tcW w:w="595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left="146" w:right="13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Управление соцзащиты,</w:t>
            </w:r>
          </w:p>
          <w:p w:rsidR="00B97F7A" w:rsidRDefault="00B97F7A">
            <w:pPr>
              <w:spacing w:after="0" w:line="240" w:lineRule="auto"/>
              <w:ind w:left="146" w:righ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филиал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госфонда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«Защитники Отечества»</w:t>
            </w: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доклада о деятельности Общественной палаты города Нижневартовска за 2026 год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7F7A" w:rsidRDefault="00B97F7A">
            <w:pPr>
              <w:spacing w:after="0" w:line="24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97F7A" w:rsidRDefault="00B97F7A">
            <w:pPr>
              <w:spacing w:after="0" w:line="24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Общественной палаты  </w:t>
            </w:r>
          </w:p>
        </w:tc>
      </w:tr>
      <w:tr w:rsidR="00B97F7A" w:rsidTr="00B97F7A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left="132" w:right="1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плана работы Общественной палаты города Нижневартовска на 2027 год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F7A" w:rsidRDefault="00B97F7A">
            <w:pPr>
              <w:spacing w:after="0" w:line="24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F7A" w:rsidRDefault="00B97F7A">
            <w:pPr>
              <w:spacing w:after="0" w:line="24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Общественной палаты  </w:t>
            </w:r>
          </w:p>
        </w:tc>
      </w:tr>
    </w:tbl>
    <w:p w:rsidR="00B97F7A" w:rsidRDefault="00B97F7A" w:rsidP="00B97F7A">
      <w:pPr>
        <w:rPr>
          <w:rFonts w:ascii="Times New Roman" w:hAnsi="Times New Roman" w:cs="Times New Roman"/>
          <w:sz w:val="28"/>
          <w:szCs w:val="28"/>
        </w:rPr>
      </w:pPr>
    </w:p>
    <w:p w:rsidR="00B97F7A" w:rsidRDefault="00B97F7A" w:rsidP="00B97F7A">
      <w:pPr>
        <w:rPr>
          <w:rFonts w:ascii="Times New Roman" w:hAnsi="Times New Roman" w:cs="Times New Roman"/>
          <w:sz w:val="28"/>
          <w:szCs w:val="28"/>
        </w:rPr>
      </w:pPr>
    </w:p>
    <w:p w:rsidR="001E07A0" w:rsidRDefault="001E07A0"/>
    <w:sectPr w:rsidR="001E07A0" w:rsidSect="003A50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AC3"/>
    <w:rsid w:val="000270EB"/>
    <w:rsid w:val="000C3F31"/>
    <w:rsid w:val="001D75D0"/>
    <w:rsid w:val="001E07A0"/>
    <w:rsid w:val="00240AC3"/>
    <w:rsid w:val="003A5034"/>
    <w:rsid w:val="00603B60"/>
    <w:rsid w:val="006B1D2A"/>
    <w:rsid w:val="00722540"/>
    <w:rsid w:val="008627E3"/>
    <w:rsid w:val="00894EAD"/>
    <w:rsid w:val="009643E7"/>
    <w:rsid w:val="009F7EC7"/>
    <w:rsid w:val="00B9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C786"/>
  <w15:chartTrackingRefBased/>
  <w15:docId w15:val="{142A8CA9-8625-48D7-A594-0CE25B0C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03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6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Исыпова Анжелика Ивановна</dc:creator>
  <cp:keywords/>
  <dc:description/>
  <cp:lastModifiedBy>Исыпова Анжелика Ивановна</cp:lastModifiedBy>
  <cp:revision>12</cp:revision>
  <dcterms:created xsi:type="dcterms:W3CDTF">2026-02-26T12:42:00Z</dcterms:created>
  <dcterms:modified xsi:type="dcterms:W3CDTF">2026-03-05T04:10:00Z</dcterms:modified>
</cp:coreProperties>
</file>