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561" w:rsidRPr="00587D79" w:rsidRDefault="00D31561" w:rsidP="00D31561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7D79">
        <w:rPr>
          <w:rFonts w:ascii="Times New Roman" w:hAnsi="Times New Roman" w:cs="Times New Roman"/>
          <w:b/>
          <w:kern w:val="1"/>
          <w:sz w:val="28"/>
          <w:szCs w:val="28"/>
          <w:lang w:eastAsia="ar-SA"/>
        </w:rPr>
        <w:t>Автономная некоммерческая организация альтернативного разрешения споров «Рязанский центр медиации и права»</w:t>
      </w:r>
    </w:p>
    <w:p w:rsidR="00D31561" w:rsidRDefault="008102B0" w:rsidP="00D3156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3923490"/>
            <wp:effectExtent l="19050" t="0" r="3175" b="0"/>
            <wp:docPr id="1" name="Рисунок 1" descr="C:\Users\User\Desktop\Свидетельство для Нижневартовка 2018\JMpVj_4TK0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видетельство для Нижневартовка 2018\JMpVj_4TK0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23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561" w:rsidRPr="00361D20" w:rsidRDefault="00D31561" w:rsidP="00D31561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1D2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МЕТОДИЧЕСКИЕ РЕКОМЕНДАЦИИ</w:t>
      </w:r>
    </w:p>
    <w:p w:rsidR="00D31561" w:rsidRPr="00361D20" w:rsidRDefault="00D31561" w:rsidP="00D31561">
      <w:pPr>
        <w:keepNext/>
        <w:keepLine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61D2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«</w:t>
      </w:r>
      <w:r w:rsidRPr="00361D20">
        <w:rPr>
          <w:rFonts w:ascii="Times New Roman" w:hAnsi="Times New Roman" w:cs="Times New Roman"/>
          <w:b/>
          <w:color w:val="000000" w:themeColor="text1"/>
          <w:kern w:val="1"/>
          <w:sz w:val="32"/>
          <w:szCs w:val="32"/>
          <w:lang w:eastAsia="ar-SA"/>
        </w:rPr>
        <w:t>Медиация в сфере межнациональных отношений, как способ предотвращения и урегулирования межэтнических конфликтов</w:t>
      </w:r>
      <w:r w:rsidRPr="00361D20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»</w:t>
      </w:r>
    </w:p>
    <w:p w:rsidR="00D31561" w:rsidRPr="00F026C4" w:rsidRDefault="00D31561" w:rsidP="00D31561">
      <w:pPr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31561" w:rsidRDefault="00D31561" w:rsidP="00D3156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561" w:rsidRDefault="00D31561" w:rsidP="00D3156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02B0" w:rsidRDefault="008102B0" w:rsidP="00D3156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561" w:rsidRPr="008102B0" w:rsidRDefault="00D31561" w:rsidP="00D31561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102B0">
        <w:rPr>
          <w:rFonts w:ascii="Times New Roman" w:hAnsi="Times New Roman" w:cs="Times New Roman"/>
          <w:b/>
          <w:i/>
          <w:sz w:val="28"/>
          <w:szCs w:val="28"/>
          <w:u w:val="single"/>
        </w:rPr>
        <w:t>«Разработаны в рамках реализации муниципальной программы «Профилактика терроризма и экстремизма в городе Нижневартовске на 2015-2020 годы».</w:t>
      </w:r>
    </w:p>
    <w:p w:rsidR="00C07A7A" w:rsidRDefault="00C07A7A" w:rsidP="00D31561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361D20" w:rsidRDefault="00361D20" w:rsidP="00D31561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199" w:rsidRDefault="00D31561" w:rsidP="00D31561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4199">
        <w:rPr>
          <w:rFonts w:ascii="Times New Roman" w:hAnsi="Times New Roman" w:cs="Times New Roman"/>
          <w:b/>
          <w:i/>
          <w:sz w:val="28"/>
          <w:szCs w:val="28"/>
        </w:rPr>
        <w:t xml:space="preserve">Нижневартовск </w:t>
      </w:r>
    </w:p>
    <w:p w:rsidR="00D31561" w:rsidRPr="000F4199" w:rsidRDefault="00D31561" w:rsidP="00D31561">
      <w:pPr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F4199">
        <w:rPr>
          <w:rFonts w:ascii="Times New Roman" w:hAnsi="Times New Roman" w:cs="Times New Roman"/>
          <w:b/>
          <w:i/>
          <w:sz w:val="28"/>
          <w:szCs w:val="28"/>
        </w:rPr>
        <w:t>2018</w:t>
      </w:r>
    </w:p>
    <w:p w:rsidR="00D31561" w:rsidRDefault="00D31561" w:rsidP="00D31561">
      <w:pPr>
        <w:shd w:val="clear" w:color="auto" w:fill="FFFFFF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1561" w:rsidRDefault="00D31561" w:rsidP="00D31561">
      <w:pPr>
        <w:shd w:val="clear" w:color="auto" w:fill="FFFFFF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1561" w:rsidRDefault="00D31561" w:rsidP="00D31561">
      <w:pPr>
        <w:shd w:val="clear" w:color="auto" w:fill="FFFFFF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  <w:r w:rsidR="00361D2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D31561" w:rsidRPr="00361D20" w:rsidRDefault="00D31561" w:rsidP="00361D20">
      <w:pPr>
        <w:shd w:val="clear" w:color="auto" w:fill="FFFFFF"/>
        <w:spacing w:before="60" w:after="6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Cs/>
          <w:sz w:val="28"/>
          <w:szCs w:val="28"/>
        </w:rPr>
        <w:t xml:space="preserve">Введение </w:t>
      </w:r>
      <w:r w:rsidR="00361D20" w:rsidRPr="00361D2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………………………………………………………………………</w:t>
      </w:r>
      <w:r w:rsidR="00361D20">
        <w:rPr>
          <w:rFonts w:ascii="Times New Roman" w:eastAsia="Times New Roman" w:hAnsi="Times New Roman" w:cs="Times New Roman"/>
          <w:bCs/>
          <w:sz w:val="28"/>
          <w:szCs w:val="28"/>
        </w:rPr>
        <w:t>…..</w:t>
      </w:r>
    </w:p>
    <w:p w:rsidR="00361D20" w:rsidRPr="00361D20" w:rsidRDefault="00840642" w:rsidP="00361D20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>ричины локальных межнациональных конфликтов, предмет, роль медиац</w:t>
      </w:r>
      <w:proofErr w:type="gramStart"/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>ии и ее</w:t>
      </w:r>
      <w:proofErr w:type="gramEnd"/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принципы, сущность и некоторые практ</w:t>
      </w:r>
      <w:r w:rsidR="00361D20"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ические технологии </w:t>
      </w:r>
      <w:proofErr w:type="spellStart"/>
      <w:r w:rsidR="00361D20" w:rsidRPr="00361D20">
        <w:rPr>
          <w:rFonts w:ascii="Times New Roman" w:hAnsi="Times New Roman" w:cs="Times New Roman"/>
          <w:color w:val="000000"/>
          <w:sz w:val="28"/>
          <w:szCs w:val="28"/>
        </w:rPr>
        <w:t>этномедиации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61D20" w:rsidRPr="00361D20">
        <w:rPr>
          <w:rFonts w:ascii="Times New Roman" w:hAnsi="Times New Roman" w:cs="Times New Roman"/>
          <w:color w:val="000000"/>
          <w:sz w:val="28"/>
          <w:szCs w:val="28"/>
        </w:rPr>
        <w:t>…………</w:t>
      </w:r>
      <w:r w:rsidR="00361D20">
        <w:rPr>
          <w:rFonts w:ascii="Times New Roman" w:hAnsi="Times New Roman" w:cs="Times New Roman"/>
          <w:color w:val="000000"/>
          <w:sz w:val="28"/>
          <w:szCs w:val="28"/>
        </w:rPr>
        <w:t>……………….</w:t>
      </w:r>
    </w:p>
    <w:p w:rsidR="00361D20" w:rsidRPr="00361D20" w:rsidRDefault="00840642" w:rsidP="00361D20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40502" w:rsidRPr="00361D20">
        <w:rPr>
          <w:rFonts w:ascii="Times New Roman" w:hAnsi="Times New Roman" w:cs="Times New Roman"/>
          <w:sz w:val="28"/>
          <w:szCs w:val="28"/>
        </w:rPr>
        <w:t xml:space="preserve">лгоритм действий при возникновении </w:t>
      </w:r>
      <w:proofErr w:type="spellStart"/>
      <w:r w:rsidR="00C40502" w:rsidRPr="00361D20">
        <w:rPr>
          <w:rFonts w:ascii="Times New Roman" w:hAnsi="Times New Roman" w:cs="Times New Roman"/>
          <w:sz w:val="28"/>
          <w:szCs w:val="28"/>
        </w:rPr>
        <w:t>предконфликтной</w:t>
      </w:r>
      <w:proofErr w:type="spellEnd"/>
      <w:r w:rsidR="00C40502" w:rsidRPr="00361D20">
        <w:rPr>
          <w:rFonts w:ascii="Times New Roman" w:hAnsi="Times New Roman" w:cs="Times New Roman"/>
          <w:sz w:val="28"/>
          <w:szCs w:val="28"/>
        </w:rPr>
        <w:t xml:space="preserve"> и конфликтной ситуации в сфере межнациональных отношен</w:t>
      </w:r>
      <w:r w:rsidR="00361D20" w:rsidRPr="00361D20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361D20" w:rsidRPr="00361D20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</w:p>
    <w:p w:rsidR="00C40502" w:rsidRPr="00361D20" w:rsidRDefault="00840642" w:rsidP="00361D20">
      <w:pPr>
        <w:pStyle w:val="a8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="00C40502" w:rsidRPr="00361D20">
        <w:rPr>
          <w:rFonts w:ascii="Times New Roman" w:hAnsi="Times New Roman" w:cs="Times New Roman"/>
          <w:sz w:val="28"/>
          <w:szCs w:val="28"/>
        </w:rPr>
        <w:t>ормы и методы работы органов местного самоуправления совместно с правоохранит</w:t>
      </w:r>
      <w:r w:rsidR="00903E45">
        <w:rPr>
          <w:rFonts w:ascii="Times New Roman" w:hAnsi="Times New Roman" w:cs="Times New Roman"/>
          <w:sz w:val="28"/>
          <w:szCs w:val="28"/>
        </w:rPr>
        <w:t xml:space="preserve">ельными органами и гражданскими </w:t>
      </w:r>
      <w:r w:rsidR="00C40502" w:rsidRPr="00361D20">
        <w:rPr>
          <w:rFonts w:ascii="Times New Roman" w:hAnsi="Times New Roman" w:cs="Times New Roman"/>
          <w:sz w:val="28"/>
          <w:szCs w:val="28"/>
        </w:rPr>
        <w:t>сообществами по урегулированию конфликта и т.д</w:t>
      </w:r>
      <w:r w:rsidR="00361D20" w:rsidRPr="00361D20">
        <w:rPr>
          <w:rFonts w:ascii="Times New Roman" w:hAnsi="Times New Roman" w:cs="Times New Roman"/>
          <w:sz w:val="28"/>
          <w:szCs w:val="28"/>
        </w:rPr>
        <w:t>…</w:t>
      </w:r>
      <w:r w:rsidR="00361D20">
        <w:rPr>
          <w:rFonts w:ascii="Times New Roman" w:hAnsi="Times New Roman" w:cs="Times New Roman"/>
          <w:sz w:val="28"/>
          <w:szCs w:val="28"/>
        </w:rPr>
        <w:t>................</w:t>
      </w:r>
    </w:p>
    <w:p w:rsidR="00C40502" w:rsidRPr="00361D20" w:rsidRDefault="00C40502" w:rsidP="00361D20">
      <w:pPr>
        <w:shd w:val="clear" w:color="auto" w:fill="FFFFFF"/>
        <w:spacing w:before="60" w:after="60" w:line="360" w:lineRule="auto"/>
        <w:ind w:left="24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1561" w:rsidRPr="00361D20" w:rsidRDefault="00D31561" w:rsidP="00361D20">
      <w:pPr>
        <w:shd w:val="clear" w:color="auto" w:fill="FFFFFF"/>
        <w:spacing w:before="6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Cs/>
          <w:sz w:val="28"/>
          <w:szCs w:val="28"/>
        </w:rPr>
        <w:t>Заключение</w:t>
      </w:r>
      <w:r w:rsidR="00361D20" w:rsidRPr="00361D2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………………………………………………………………………</w:t>
      </w:r>
    </w:p>
    <w:p w:rsidR="00C40502" w:rsidRPr="00361D20" w:rsidRDefault="00C40502" w:rsidP="00361D20">
      <w:pPr>
        <w:shd w:val="clear" w:color="auto" w:fill="FFFFFF"/>
        <w:spacing w:before="60" w:after="60" w:line="360" w:lineRule="auto"/>
        <w:ind w:left="24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1561" w:rsidRPr="00361D20" w:rsidRDefault="00D31561" w:rsidP="00361D20">
      <w:pPr>
        <w:shd w:val="clear" w:color="auto" w:fill="FFFFFF"/>
        <w:spacing w:before="6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Cs/>
          <w:sz w:val="28"/>
          <w:szCs w:val="28"/>
        </w:rPr>
        <w:t>Список литературы</w:t>
      </w:r>
      <w:r w:rsidR="00361D20" w:rsidRPr="00361D2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…………………………………………………………….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D31561" w:rsidRDefault="00D31561" w:rsidP="00D315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1561" w:rsidRDefault="00D31561" w:rsidP="00D3156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1D20" w:rsidRDefault="00361D20" w:rsidP="00D31561">
      <w:pPr>
        <w:shd w:val="clear" w:color="auto" w:fill="FFFFFF"/>
        <w:spacing w:before="60" w:after="60"/>
        <w:ind w:left="240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31561" w:rsidRPr="00361D20" w:rsidRDefault="00D31561" w:rsidP="00361D20">
      <w:pPr>
        <w:shd w:val="clear" w:color="auto" w:fill="FFFFFF"/>
        <w:spacing w:before="60" w:after="60"/>
        <w:ind w:left="2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D31561" w:rsidRPr="00361D20" w:rsidRDefault="00D31561" w:rsidP="00361D20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31561" w:rsidRPr="00361D20" w:rsidRDefault="00D31561" w:rsidP="00361D2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</w:t>
      </w:r>
      <w:r w:rsidR="00361D20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361D20">
        <w:rPr>
          <w:rFonts w:ascii="Times New Roman" w:eastAsia="Times New Roman" w:hAnsi="Times New Roman" w:cs="Times New Roman"/>
          <w:bCs/>
          <w:sz w:val="28"/>
          <w:szCs w:val="28"/>
        </w:rPr>
        <w:t xml:space="preserve"> Стратегией   государственной   национальной  политики  Российской Федерации на  период до 2025 года, утвержденной Указом Президента Российской Федерации от 19 декабря 2012 года №1666 целью государственной национальной политики современной России является сплочение многонационального российского общества в единую политическую нацию на основе патриотических ценностей и социальной солидарности, которая предусматривает:</w:t>
      </w:r>
    </w:p>
    <w:p w:rsidR="00D31561" w:rsidRPr="00361D20" w:rsidRDefault="00C40502" w:rsidP="00361D20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D31561"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а) упрочение  общероссийского  гражданского   самосознания   и духовной общности многонационального  народа  Российской  Федерации (российской нации);</w:t>
      </w:r>
    </w:p>
    <w:p w:rsidR="00D31561" w:rsidRPr="00361D20" w:rsidRDefault="00D31561" w:rsidP="00361D20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б) сохранение и развитие этнокультурного многообразия  народов России;</w:t>
      </w:r>
    </w:p>
    <w:p w:rsidR="00D31561" w:rsidRPr="00903E45" w:rsidRDefault="00D31561" w:rsidP="000B7438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right="-143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в)</w:t>
      </w:r>
      <w:r w:rsidR="0084064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61D2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гармонизация национальных и межнациональных </w:t>
      </w:r>
      <w:r w:rsidR="00903E45">
        <w:rPr>
          <w:rFonts w:ascii="Times New Roman" w:hAnsi="Times New Roman" w:cs="Times New Roman"/>
          <w:color w:val="000000"/>
          <w:sz w:val="28"/>
          <w:szCs w:val="28"/>
          <w:u w:val="single"/>
        </w:rPr>
        <w:t>(</w:t>
      </w:r>
      <w:r w:rsidR="000B7438">
        <w:rPr>
          <w:rFonts w:ascii="Times New Roman" w:hAnsi="Times New Roman" w:cs="Times New Roman"/>
          <w:color w:val="000000"/>
          <w:sz w:val="28"/>
          <w:szCs w:val="28"/>
          <w:u w:val="single"/>
        </w:rPr>
        <w:t>м</w:t>
      </w:r>
      <w:r w:rsidRPr="00361D20">
        <w:rPr>
          <w:rFonts w:ascii="Times New Roman" w:hAnsi="Times New Roman" w:cs="Times New Roman"/>
          <w:color w:val="000000"/>
          <w:sz w:val="28"/>
          <w:szCs w:val="28"/>
          <w:u w:val="single"/>
        </w:rPr>
        <w:t>ежэтнических) отношений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31561" w:rsidRPr="00361D20" w:rsidRDefault="00D31561" w:rsidP="00361D20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г) обеспечение равенства прав и свобод человека  и  гражданина независимо от расы, национальности, языка, отношения  к  религии  и других обстоятельств;</w:t>
      </w:r>
    </w:p>
    <w:p w:rsidR="00D31561" w:rsidRPr="00361D20" w:rsidRDefault="00D31561" w:rsidP="00361D20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40502" w:rsidRPr="00361D20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361D20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) успешная социальная и  культурная  </w:t>
      </w:r>
      <w:proofErr w:type="gramStart"/>
      <w:r w:rsidRPr="00361D20">
        <w:rPr>
          <w:rFonts w:ascii="Times New Roman" w:hAnsi="Times New Roman" w:cs="Times New Roman"/>
          <w:color w:val="000000"/>
          <w:sz w:val="28"/>
          <w:szCs w:val="28"/>
        </w:rPr>
        <w:t>адаптация</w:t>
      </w:r>
      <w:proofErr w:type="gramEnd"/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и  интеграция мигрантов.</w:t>
      </w:r>
    </w:p>
    <w:p w:rsidR="00D31561" w:rsidRPr="00361D20" w:rsidRDefault="00D31561" w:rsidP="00361D20">
      <w:pPr>
        <w:widowControl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Одним  их механизмов  реализации  данной стратегии является  развитие  и  более  глубокое  внедрение  института медиации (Федеральный закон №193-ФЗ </w:t>
      </w:r>
      <w:hyperlink r:id="rId8" w:history="1">
        <w:r w:rsidRPr="00361D20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"Об альтернативной процедуре урегулирования споров с участием посредника (процедуре медиации)"</w:t>
        </w:r>
      </w:hyperlink>
      <w:r w:rsidRPr="00361D20">
        <w:rPr>
          <w:rFonts w:ascii="Times New Roman" w:hAnsi="Times New Roman" w:cs="Times New Roman"/>
          <w:sz w:val="28"/>
          <w:szCs w:val="28"/>
        </w:rPr>
        <w:t xml:space="preserve">  вступил в  законную силу  с </w:t>
      </w:r>
      <w:r w:rsidR="00A05A86">
        <w:rPr>
          <w:rFonts w:ascii="Times New Roman" w:hAnsi="Times New Roman" w:cs="Times New Roman"/>
          <w:sz w:val="28"/>
          <w:szCs w:val="28"/>
        </w:rPr>
        <w:t>01 января 2011 года)  в  культу</w:t>
      </w:r>
      <w:r w:rsidRPr="00361D20">
        <w:rPr>
          <w:rFonts w:ascii="Times New Roman" w:hAnsi="Times New Roman" w:cs="Times New Roman"/>
          <w:sz w:val="28"/>
          <w:szCs w:val="28"/>
        </w:rPr>
        <w:t>рно-правовое  пространство России.</w:t>
      </w:r>
    </w:p>
    <w:p w:rsidR="00D31561" w:rsidRPr="00361D20" w:rsidRDefault="00D31561" w:rsidP="00361D20">
      <w:pPr>
        <w:widowControl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Медиация  – это  особая  форма  посредничества, в  которой   роль медиатора</w:t>
      </w:r>
      <w:r w:rsidR="00A05A86">
        <w:rPr>
          <w:rFonts w:ascii="Times New Roman" w:hAnsi="Times New Roman" w:cs="Times New Roman"/>
          <w:sz w:val="28"/>
          <w:szCs w:val="28"/>
        </w:rPr>
        <w:t>,</w:t>
      </w:r>
      <w:r w:rsidRPr="00361D20">
        <w:rPr>
          <w:rFonts w:ascii="Times New Roman" w:hAnsi="Times New Roman" w:cs="Times New Roman"/>
          <w:sz w:val="28"/>
          <w:szCs w:val="28"/>
        </w:rPr>
        <w:t xml:space="preserve"> как беспристрастной  третьей стороны</w:t>
      </w:r>
      <w:r w:rsidR="00A05A86">
        <w:rPr>
          <w:rFonts w:ascii="Times New Roman" w:hAnsi="Times New Roman" w:cs="Times New Roman"/>
          <w:sz w:val="28"/>
          <w:szCs w:val="28"/>
        </w:rPr>
        <w:t>,</w:t>
      </w:r>
      <w:r w:rsidRPr="00361D20">
        <w:rPr>
          <w:rFonts w:ascii="Times New Roman" w:hAnsi="Times New Roman" w:cs="Times New Roman"/>
          <w:sz w:val="28"/>
          <w:szCs w:val="28"/>
        </w:rPr>
        <w:t xml:space="preserve"> заключается в</w:t>
      </w:r>
      <w:r w:rsidR="00A05A86">
        <w:rPr>
          <w:rFonts w:ascii="Times New Roman" w:hAnsi="Times New Roman" w:cs="Times New Roman"/>
          <w:sz w:val="28"/>
          <w:szCs w:val="28"/>
        </w:rPr>
        <w:t xml:space="preserve"> содействии сторонам конфликта </w:t>
      </w:r>
      <w:r w:rsidRPr="00361D20">
        <w:rPr>
          <w:rFonts w:ascii="Times New Roman" w:hAnsi="Times New Roman" w:cs="Times New Roman"/>
          <w:sz w:val="28"/>
          <w:szCs w:val="28"/>
        </w:rPr>
        <w:t xml:space="preserve">выработки взаимоприемлемого  и жизнеспособного  решения. </w:t>
      </w:r>
    </w:p>
    <w:p w:rsidR="00D31561" w:rsidRPr="00361D20" w:rsidRDefault="00D31561" w:rsidP="00361D20">
      <w:pPr>
        <w:widowControl w:val="0"/>
        <w:spacing w:after="0" w:line="36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61D20">
        <w:rPr>
          <w:rFonts w:ascii="Times New Roman" w:hAnsi="Times New Roman" w:cs="Times New Roman"/>
          <w:color w:val="595555"/>
          <w:sz w:val="28"/>
          <w:szCs w:val="28"/>
          <w:shd w:val="clear" w:color="auto" w:fill="FFFFFF"/>
        </w:rPr>
        <w:lastRenderedPageBreak/>
        <w:tab/>
      </w:r>
      <w:r w:rsidRPr="00361D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Одним  из  направлений  медиации  является </w:t>
      </w:r>
      <w:proofErr w:type="spellStart"/>
      <w:r w:rsidR="00361D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</w:t>
      </w:r>
      <w:r w:rsidRPr="00361D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тномедиация</w:t>
      </w:r>
      <w:proofErr w:type="spellEnd"/>
      <w:r w:rsidRPr="00361D2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-  </w:t>
      </w:r>
      <w:r w:rsidRPr="00361D20">
        <w:rPr>
          <w:rFonts w:ascii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медиация в сфере межнациональных отношений.</w:t>
      </w:r>
    </w:p>
    <w:p w:rsidR="00D31561" w:rsidRPr="00361D20" w:rsidRDefault="00D31561" w:rsidP="00361D20">
      <w:pPr>
        <w:widowControl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Этномедиация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— это медиативный процесс, дополненный осознанным вниманием к культурным различиям и особенностям культур представителя  каждого конкретног</w:t>
      </w:r>
      <w:r w:rsidR="00A05A86">
        <w:rPr>
          <w:rFonts w:ascii="Times New Roman" w:hAnsi="Times New Roman" w:cs="Times New Roman"/>
          <w:sz w:val="28"/>
          <w:szCs w:val="28"/>
        </w:rPr>
        <w:t>о народа, вовлеченного</w:t>
      </w:r>
      <w:r w:rsidRPr="00361D20">
        <w:rPr>
          <w:rFonts w:ascii="Times New Roman" w:hAnsi="Times New Roman" w:cs="Times New Roman"/>
          <w:sz w:val="28"/>
          <w:szCs w:val="28"/>
        </w:rPr>
        <w:t xml:space="preserve"> в  межэтнический  конфликт.</w:t>
      </w:r>
    </w:p>
    <w:p w:rsidR="00D31561" w:rsidRPr="00361D20" w:rsidRDefault="00D31561" w:rsidP="00361D20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Медиативные технологии – способ разрешения разногласий и предупреждения конфликтов в  повседневной, в </w:t>
      </w:r>
      <w:r w:rsidR="00A05A86">
        <w:rPr>
          <w:rFonts w:ascii="Times New Roman" w:hAnsi="Times New Roman" w:cs="Times New Roman"/>
          <w:sz w:val="28"/>
          <w:szCs w:val="28"/>
          <w:shd w:val="clear" w:color="auto" w:fill="FFFFFF"/>
        </w:rPr>
        <w:t>том числе профессиональной сферах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целью</w:t>
      </w:r>
      <w:r w:rsidR="00A05A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сохранени</w:t>
      </w:r>
      <w:proofErr w:type="gramStart"/>
      <w:r w:rsidR="00A05A86">
        <w:rPr>
          <w:rFonts w:ascii="Times New Roman" w:hAnsi="Times New Roman" w:cs="Times New Roman"/>
          <w:sz w:val="28"/>
          <w:szCs w:val="28"/>
          <w:shd w:val="clear" w:color="auto" w:fill="FFFFFF"/>
        </w:rPr>
        <w:t>я(</w:t>
      </w:r>
      <w:proofErr w:type="gramEnd"/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восстановления</w:t>
      </w:r>
      <w:r w:rsidR="00A05A86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отношений с другой стороной и выработки взаимоприемлемого и взаимовыгодного, отражающе</w:t>
      </w:r>
      <w:r w:rsidR="00A05A86">
        <w:rPr>
          <w:rFonts w:ascii="Times New Roman" w:hAnsi="Times New Roman" w:cs="Times New Roman"/>
          <w:sz w:val="28"/>
          <w:szCs w:val="28"/>
          <w:shd w:val="clear" w:color="auto" w:fill="FFFFFF"/>
        </w:rPr>
        <w:t>го интересы всех сторон, решений,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направленных на конструктивное общение и разрешение конфликтов с использованием  инструментов и технологий медиации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D31561" w:rsidRPr="00361D20" w:rsidRDefault="00D31561" w:rsidP="00361D20">
      <w:pPr>
        <w:shd w:val="clear" w:color="auto" w:fill="FFFFFF"/>
        <w:spacing w:before="60" w:after="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Медиативные технологии могут быть использованы специалистами, работающими в области межнациональных отношений</w:t>
      </w:r>
      <w:r w:rsidR="00A05A86">
        <w:rPr>
          <w:rFonts w:ascii="Times New Roman" w:hAnsi="Times New Roman" w:cs="Times New Roman"/>
          <w:color w:val="000000"/>
          <w:sz w:val="28"/>
          <w:szCs w:val="28"/>
        </w:rPr>
        <w:t>,  с целью предупреждения, профилактики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и разрешени</w:t>
      </w:r>
      <w:r w:rsidR="00A05A8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конфликтных ситуаций, возникающих между предс</w:t>
      </w:r>
      <w:r w:rsidR="00A05A86">
        <w:rPr>
          <w:rFonts w:ascii="Times New Roman" w:hAnsi="Times New Roman" w:cs="Times New Roman"/>
          <w:color w:val="000000"/>
          <w:sz w:val="28"/>
          <w:szCs w:val="28"/>
        </w:rPr>
        <w:t>тавителями разных национальностей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, разных групп и разных этносов. Представляется, что использование медиативных технологий сотрудниками государственных и муниципальных органов и учреждений позволит, во-первых, на более ранних стадиях диагностировать конфликты, во-вторых, способствовать более конструктивному их разрешению, поскольку эффективность деятельности третьей стороны в урегулировании затяжного конфликта является более низкой, чем в случае скоротечного конфликта.</w:t>
      </w:r>
    </w:p>
    <w:p w:rsidR="00D31561" w:rsidRPr="00361D20" w:rsidRDefault="00D31561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07A7A" w:rsidRDefault="00C07A7A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61D20" w:rsidRDefault="00361D20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0642" w:rsidRDefault="00840642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0642" w:rsidRDefault="00840642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0642" w:rsidRDefault="00840642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40642" w:rsidRDefault="00840642" w:rsidP="00361D20">
      <w:pPr>
        <w:shd w:val="clear" w:color="auto" w:fill="FFFFFF"/>
        <w:spacing w:before="60" w:after="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1561" w:rsidRDefault="00C40502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D31561" w:rsidRPr="00361D20">
        <w:rPr>
          <w:rFonts w:ascii="Times New Roman" w:hAnsi="Times New Roman" w:cs="Times New Roman"/>
          <w:b/>
          <w:sz w:val="28"/>
          <w:szCs w:val="28"/>
        </w:rPr>
        <w:t xml:space="preserve">Причины локальных межнациональных  конфликтов </w:t>
      </w:r>
    </w:p>
    <w:p w:rsidR="000B7438" w:rsidRPr="00361D20" w:rsidRDefault="000B7438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Рассматривая вопросы государственной национальной  политики, необходимо иметь в</w:t>
      </w:r>
      <w:r w:rsidR="00DB6D94">
        <w:rPr>
          <w:rFonts w:ascii="Times New Roman" w:hAnsi="Times New Roman" w:cs="Times New Roman"/>
          <w:sz w:val="28"/>
          <w:szCs w:val="28"/>
        </w:rPr>
        <w:t xml:space="preserve"> </w:t>
      </w:r>
      <w:r w:rsidRPr="00361D20">
        <w:rPr>
          <w:rFonts w:ascii="Times New Roman" w:hAnsi="Times New Roman" w:cs="Times New Roman"/>
          <w:sz w:val="28"/>
          <w:szCs w:val="28"/>
        </w:rPr>
        <w:t>виду реальное наличие  в любом  обществе конфликтов, природа которых проистекает порою из  межнациональных отношений</w:t>
      </w:r>
      <w:r w:rsidR="004750BF">
        <w:rPr>
          <w:rFonts w:ascii="Times New Roman" w:hAnsi="Times New Roman" w:cs="Times New Roman"/>
          <w:sz w:val="28"/>
          <w:szCs w:val="28"/>
        </w:rPr>
        <w:t>,</w:t>
      </w:r>
      <w:r w:rsidRPr="00361D20">
        <w:rPr>
          <w:rFonts w:ascii="Times New Roman" w:hAnsi="Times New Roman" w:cs="Times New Roman"/>
          <w:sz w:val="28"/>
          <w:szCs w:val="28"/>
        </w:rPr>
        <w:t xml:space="preserve"> и и</w:t>
      </w:r>
      <w:r w:rsidR="004750BF">
        <w:rPr>
          <w:rFonts w:ascii="Times New Roman" w:hAnsi="Times New Roman" w:cs="Times New Roman"/>
          <w:sz w:val="28"/>
          <w:szCs w:val="28"/>
        </w:rPr>
        <w:t>меющихся в этой сфере  проблем:</w:t>
      </w:r>
    </w:p>
    <w:p w:rsidR="00D31561" w:rsidRPr="00361D20" w:rsidRDefault="004750BF" w:rsidP="004750BF">
      <w:pPr>
        <w:pStyle w:val="a3"/>
        <w:spacing w:before="0" w:beforeAutospacing="0" w:after="0" w:afterAutospacing="0" w:line="360" w:lineRule="auto"/>
        <w:ind w:right="-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D31561" w:rsidRPr="00361D20">
        <w:rPr>
          <w:color w:val="000000"/>
          <w:sz w:val="28"/>
          <w:szCs w:val="28"/>
        </w:rPr>
        <w:t>социально-экономические (безработица, задержки и невыплаты зарплаты, социальных пособий, не позволяющие большинству граждан удовлетворять необходимые потребности, монополия представителей одного из этносов в какой-либо сфере услуг и</w:t>
      </w:r>
      <w:r>
        <w:rPr>
          <w:color w:val="000000"/>
          <w:sz w:val="28"/>
          <w:szCs w:val="28"/>
        </w:rPr>
        <w:t>ли отраслей народного хозяйства</w:t>
      </w:r>
      <w:r w:rsidR="00D31561" w:rsidRPr="00361D20">
        <w:rPr>
          <w:color w:val="000000"/>
          <w:sz w:val="28"/>
          <w:szCs w:val="28"/>
        </w:rPr>
        <w:t xml:space="preserve"> и т. д.);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- культурно-языковые (связанные с защитой, возрождением и развитием родного языка, национальной культуры и гарантированных прав национальных меньшинств);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 xml:space="preserve">- </w:t>
      </w:r>
      <w:proofErr w:type="spellStart"/>
      <w:r w:rsidRPr="00361D20">
        <w:rPr>
          <w:color w:val="000000"/>
          <w:sz w:val="28"/>
          <w:szCs w:val="28"/>
        </w:rPr>
        <w:t>этнодемографические</w:t>
      </w:r>
      <w:proofErr w:type="spellEnd"/>
      <w:r w:rsidRPr="00361D20">
        <w:rPr>
          <w:color w:val="000000"/>
          <w:sz w:val="28"/>
          <w:szCs w:val="28"/>
        </w:rPr>
        <w:t xml:space="preserve"> (сравнительно быстрое изменение соотношения численности населения, т.е. увеличения доли пришлого, </w:t>
      </w:r>
      <w:proofErr w:type="spellStart"/>
      <w:r w:rsidRPr="00361D20">
        <w:rPr>
          <w:color w:val="000000"/>
          <w:sz w:val="28"/>
          <w:szCs w:val="28"/>
        </w:rPr>
        <w:t>иноэтнического</w:t>
      </w:r>
      <w:proofErr w:type="spellEnd"/>
      <w:r w:rsidRPr="00361D20">
        <w:rPr>
          <w:color w:val="000000"/>
          <w:sz w:val="28"/>
          <w:szCs w:val="28"/>
        </w:rPr>
        <w:t xml:space="preserve"> населения в связи с миграцией вынужденных переселенцев, беженцев);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- исторические (взаимоотношения в прошлом - войны, былые отношения политики "господство - подчинение", депортации и связанные с ними негатив</w:t>
      </w:r>
      <w:r w:rsidR="004750BF">
        <w:rPr>
          <w:color w:val="000000"/>
          <w:sz w:val="28"/>
          <w:szCs w:val="28"/>
        </w:rPr>
        <w:t>ные аспекты исторической памяти</w:t>
      </w:r>
      <w:r w:rsidRPr="00361D20">
        <w:rPr>
          <w:color w:val="000000"/>
          <w:sz w:val="28"/>
          <w:szCs w:val="28"/>
        </w:rPr>
        <w:t xml:space="preserve"> и т. д.);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- межрелигиозные и межконфессиональные (включая различия в уровне совре</w:t>
      </w:r>
      <w:r w:rsidR="004750BF">
        <w:rPr>
          <w:color w:val="000000"/>
          <w:sz w:val="28"/>
          <w:szCs w:val="28"/>
        </w:rPr>
        <w:t>менного религиозного населения).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 xml:space="preserve">Причиной возникновения межэтнических конфликтов могут стать и любые необдуманные или заведомо провокационные заявления политиков, национальных лидеров, представителей духовенства, СМИ, происшествия бытового </w:t>
      </w:r>
      <w:r w:rsidR="004750BF">
        <w:rPr>
          <w:color w:val="000000"/>
          <w:sz w:val="28"/>
          <w:szCs w:val="28"/>
        </w:rPr>
        <w:t>характера</w:t>
      </w:r>
      <w:r w:rsidRPr="00361D20">
        <w:rPr>
          <w:color w:val="000000"/>
          <w:sz w:val="28"/>
          <w:szCs w:val="28"/>
        </w:rPr>
        <w:t>.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Конфликты по поводу национальных ценностей, важнейших жизненных установок в сфере межнациональных отношений входят в чис</w:t>
      </w:r>
      <w:r w:rsidR="004750BF">
        <w:rPr>
          <w:color w:val="000000"/>
          <w:sz w:val="28"/>
          <w:szCs w:val="28"/>
        </w:rPr>
        <w:t>ло наиболее сложно разрешаемых</w:t>
      </w:r>
      <w:proofErr w:type="gramStart"/>
      <w:r w:rsidR="004750BF">
        <w:rPr>
          <w:color w:val="000000"/>
          <w:sz w:val="28"/>
          <w:szCs w:val="28"/>
        </w:rPr>
        <w:t>.</w:t>
      </w:r>
      <w:proofErr w:type="gramEnd"/>
      <w:r w:rsidR="004750BF">
        <w:rPr>
          <w:color w:val="000000"/>
          <w:sz w:val="28"/>
          <w:szCs w:val="28"/>
        </w:rPr>
        <w:t xml:space="preserve"> И</w:t>
      </w:r>
      <w:r w:rsidRPr="00361D20">
        <w:rPr>
          <w:color w:val="000000"/>
          <w:sz w:val="28"/>
          <w:szCs w:val="28"/>
        </w:rPr>
        <w:t>менно здесь наиболее остро может стоять проблема обеспечения и защиты гражданских, социально-культурных прав индивидов, представителей тех или иных этнических групп.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   В этой связи важно, прежде  всего, знать причины  межнациональных конфликтов. Конечно,  целесообразно подчеркнуть тот факт, что необходимо  разделять причины глобальных  и локальных межнациональных конфликтов.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 К причинам глобальных межнациональных конфликтов относятся: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1.  территориальные споры; </w:t>
      </w:r>
    </w:p>
    <w:p w:rsidR="00D31561" w:rsidRPr="00361D20" w:rsidRDefault="000F4199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исторически возникшая напряжённость в отношении между народами;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3.  политика дискриминации, проводимая господствующей нацией; </w:t>
      </w:r>
    </w:p>
    <w:p w:rsidR="00D31561" w:rsidRPr="00361D20" w:rsidRDefault="00840642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попытки национальных политических элит использовать национальные чувства в целях собственной популярности;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5.  стремление народов к созданию</w:t>
      </w:r>
      <w:r w:rsidR="004750BF">
        <w:rPr>
          <w:rFonts w:ascii="Times New Roman" w:hAnsi="Times New Roman" w:cs="Times New Roman"/>
          <w:sz w:val="28"/>
          <w:szCs w:val="28"/>
        </w:rPr>
        <w:t xml:space="preserve"> собственной государственности;</w:t>
      </w:r>
    </w:p>
    <w:p w:rsidR="00D31561" w:rsidRPr="00361D20" w:rsidRDefault="00840642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попытки создать широкомасштабные террористические образования.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Раскрывая вопросы 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как функции регулятора межнациональных отношений,    необходимо рассмотреть причины именно  локальных межнациональных конфликтов. Это будет правильно, так как н</w:t>
      </w:r>
      <w:r w:rsidR="004750BF">
        <w:rPr>
          <w:rFonts w:ascii="Times New Roman" w:hAnsi="Times New Roman" w:cs="Times New Roman"/>
          <w:sz w:val="28"/>
          <w:szCs w:val="28"/>
        </w:rPr>
        <w:t xml:space="preserve">а уровне района или </w:t>
      </w:r>
      <w:r w:rsidRPr="00361D20">
        <w:rPr>
          <w:rFonts w:ascii="Times New Roman" w:hAnsi="Times New Roman" w:cs="Times New Roman"/>
          <w:sz w:val="28"/>
          <w:szCs w:val="28"/>
        </w:rPr>
        <w:t xml:space="preserve">города мы чаще всего можем сталкиваться именно с локальными проблемами, конфликтами, спорами, имеющими  межнациональную «окраску».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Анализ современной практики по</w:t>
      </w:r>
      <w:r w:rsidR="004750BF">
        <w:rPr>
          <w:rFonts w:ascii="Times New Roman" w:hAnsi="Times New Roman" w:cs="Times New Roman"/>
          <w:sz w:val="28"/>
          <w:szCs w:val="28"/>
        </w:rPr>
        <w:t>казывает, что основными  причинами</w:t>
      </w:r>
      <w:r w:rsidRPr="00361D20">
        <w:rPr>
          <w:rFonts w:ascii="Times New Roman" w:hAnsi="Times New Roman" w:cs="Times New Roman"/>
          <w:sz w:val="28"/>
          <w:szCs w:val="28"/>
        </w:rPr>
        <w:t xml:space="preserve"> локальных межнациональных конфликтов являются: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1.  Возведение межличностных конфликтов в ранг межнациональных;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2.  Экономические конфликты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этногрупп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, основанные на традиционно устоявшихся взглядах о сферах деятельности представителей определенных национальностей;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3.  Этнополитические и религиозно-политические разногласия;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4.  Отсутствие во властных структурах, институтах гражданского общества представителей тех или иных народов;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lastRenderedPageBreak/>
        <w:t>5.  Недостаточная информированность населения о  состоянии межнациональных отношений и ходе реализации  государств</w:t>
      </w:r>
      <w:r w:rsidR="00613423">
        <w:rPr>
          <w:rFonts w:ascii="Times New Roman" w:hAnsi="Times New Roman" w:cs="Times New Roman"/>
          <w:sz w:val="28"/>
          <w:szCs w:val="28"/>
        </w:rPr>
        <w:t>енной национальной политики;</w:t>
      </w:r>
      <w:r w:rsidRPr="00361D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6.  Необъективное освещение национальной политики  в СМИ; </w:t>
      </w:r>
    </w:p>
    <w:p w:rsidR="00D31561" w:rsidRPr="00361D20" w:rsidRDefault="00840642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D31561" w:rsidRPr="00361D20">
        <w:rPr>
          <w:rFonts w:ascii="Times New Roman" w:hAnsi="Times New Roman" w:cs="Times New Roman"/>
          <w:sz w:val="28"/>
          <w:szCs w:val="28"/>
        </w:rPr>
        <w:t>Низкий уровень научной обеспеченности хода реализации государственной национальной политики, в том числе: разное толкование терминологии в сфере государственной национальной политики</w:t>
      </w:r>
      <w:proofErr w:type="gramStart"/>
      <w:r w:rsidR="006134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13423">
        <w:rPr>
          <w:rFonts w:ascii="Times New Roman" w:hAnsi="Times New Roman" w:cs="Times New Roman"/>
          <w:sz w:val="28"/>
          <w:szCs w:val="28"/>
        </w:rPr>
        <w:t xml:space="preserve"> И </w:t>
      </w:r>
      <w:r w:rsidR="00D31561" w:rsidRPr="00361D20">
        <w:rPr>
          <w:rFonts w:ascii="Times New Roman" w:hAnsi="Times New Roman" w:cs="Times New Roman"/>
          <w:sz w:val="28"/>
          <w:szCs w:val="28"/>
        </w:rPr>
        <w:t>вот научную сторону  государственной национальной политики могут активно  обеспечивать Ресурсные центры, создаваемые в сфере  национальных отн</w:t>
      </w:r>
      <w:r w:rsidR="00613423">
        <w:rPr>
          <w:rFonts w:ascii="Times New Roman" w:hAnsi="Times New Roman" w:cs="Times New Roman"/>
          <w:sz w:val="28"/>
          <w:szCs w:val="28"/>
        </w:rPr>
        <w:t>ошений. На</w:t>
      </w:r>
      <w:r w:rsidR="00DB6D94">
        <w:rPr>
          <w:rFonts w:ascii="Times New Roman" w:hAnsi="Times New Roman" w:cs="Times New Roman"/>
          <w:sz w:val="28"/>
          <w:szCs w:val="28"/>
        </w:rPr>
        <w:t xml:space="preserve"> 1 января 2018</w:t>
      </w:r>
      <w:r w:rsidR="00613423">
        <w:rPr>
          <w:rFonts w:ascii="Times New Roman" w:hAnsi="Times New Roman" w:cs="Times New Roman"/>
          <w:sz w:val="28"/>
          <w:szCs w:val="28"/>
        </w:rPr>
        <w:t xml:space="preserve"> года в России уже создано </w:t>
      </w:r>
      <w:r w:rsidR="00D31561" w:rsidRPr="00361D20">
        <w:rPr>
          <w:rFonts w:ascii="Times New Roman" w:hAnsi="Times New Roman" w:cs="Times New Roman"/>
          <w:sz w:val="28"/>
          <w:szCs w:val="28"/>
        </w:rPr>
        <w:t>4 окружных (имеется в</w:t>
      </w:r>
      <w:r w:rsidR="00613423">
        <w:rPr>
          <w:rFonts w:ascii="Times New Roman" w:hAnsi="Times New Roman" w:cs="Times New Roman"/>
          <w:sz w:val="28"/>
          <w:szCs w:val="28"/>
        </w:rPr>
        <w:t xml:space="preserve"> 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виду в Федеральных округах) </w:t>
      </w:r>
      <w:r w:rsidR="00DB6D94">
        <w:rPr>
          <w:rFonts w:ascii="Times New Roman" w:hAnsi="Times New Roman" w:cs="Times New Roman"/>
          <w:sz w:val="28"/>
          <w:szCs w:val="28"/>
        </w:rPr>
        <w:t>и 24 региональных ресурсных центра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 </w:t>
      </w:r>
      <w:r w:rsidR="00613423">
        <w:rPr>
          <w:rFonts w:ascii="Times New Roman" w:hAnsi="Times New Roman" w:cs="Times New Roman"/>
          <w:sz w:val="28"/>
          <w:szCs w:val="28"/>
        </w:rPr>
        <w:t>в сфере национальных  отношений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8.  Отсутствие механизмов реализации Закона  о  языках народов Российской Федерации;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9.  Недостаточный уровень национального и  межнационального воспитания, прежде всего в семье;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10.  Отсутствие художественных фильмов о  позитивных героях (образах) –</w:t>
      </w:r>
      <w:r w:rsidR="00613423">
        <w:rPr>
          <w:rFonts w:ascii="Times New Roman" w:hAnsi="Times New Roman" w:cs="Times New Roman"/>
          <w:sz w:val="28"/>
          <w:szCs w:val="28"/>
        </w:rPr>
        <w:t xml:space="preserve"> представителях национальностей;</w:t>
      </w:r>
      <w:r w:rsidRPr="00361D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11.  Отсутствие представительства  ряда  национальностей в органах государственной власти и местного самоуправления;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12.  Нехватка рабочих мест в национальных территориях.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Факторами, препятствующими гармонизации межнациональных отношений, являются низкий уровень доверия граждан органам власти и управления, коррупция, неверие граждан в равенство перед законом и судом, предвзятость отдельных представителей власти к культуре и обычаям некоторых народов, их неспособность обеспечить справедливость, защитить законные интересы людей.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Негативное влияние на состояние межнациональных отношений в Российской Федерации оказывают некоторые аспекты мигр</w:t>
      </w:r>
      <w:r w:rsidR="00613423">
        <w:rPr>
          <w:rFonts w:ascii="Times New Roman" w:hAnsi="Times New Roman" w:cs="Times New Roman"/>
          <w:sz w:val="28"/>
          <w:szCs w:val="28"/>
          <w:shd w:val="clear" w:color="auto" w:fill="FFFFFF"/>
        </w:rPr>
        <w:t>ационных процессов. Многие м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игранты обладают не только низким уровнем 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образования и знания русского языка, но часто не предрасположены к принятию и соблюдению российских законов и правил поведения, принятых у народов России, что порождает </w:t>
      </w:r>
      <w:proofErr w:type="spellStart"/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мигрантофобию</w:t>
      </w:r>
      <w:proofErr w:type="spellEnd"/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приводит к обострению этнического экстремизма.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На развитие национальных</w:t>
      </w:r>
      <w:r w:rsidR="00702B95">
        <w:rPr>
          <w:rFonts w:ascii="Times New Roman" w:hAnsi="Times New Roman" w:cs="Times New Roman"/>
          <w:color w:val="000000"/>
          <w:sz w:val="28"/>
          <w:szCs w:val="28"/>
        </w:rPr>
        <w:t xml:space="preserve">, межнациональных межэтнических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отношений также влияют следующие негативные факторы:      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а) высокий уровень социального и  имущественного  неравенства, региональной экономической дифференциации;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б) размывание  традиционных  нравственных  ценностей   народов Российской Федерации;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в) правовой   нигилизм   и   высокий   уровень   преступности, коррумпированность отдельных представителей власти;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г) сохранение  проявлений   дискриминации   по   отношению   к гражданам     различной     национальной      принадлежности      в правоприменительной практике;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2B95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="00702B95">
        <w:rPr>
          <w:rFonts w:ascii="Times New Roman" w:hAnsi="Times New Roman" w:cs="Times New Roman"/>
          <w:color w:val="000000"/>
          <w:sz w:val="28"/>
          <w:szCs w:val="28"/>
        </w:rPr>
        <w:t xml:space="preserve">) недостаточность  образовательных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и кул</w:t>
      </w:r>
      <w:r w:rsidR="00702B95">
        <w:rPr>
          <w:rFonts w:ascii="Times New Roman" w:hAnsi="Times New Roman" w:cs="Times New Roman"/>
          <w:color w:val="000000"/>
          <w:sz w:val="28"/>
          <w:szCs w:val="28"/>
        </w:rPr>
        <w:t xml:space="preserve">ьтурно-просветительских   мер по формированию 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российской гражданской  иденти</w:t>
      </w:r>
      <w:r w:rsidR="00702B95">
        <w:rPr>
          <w:rFonts w:ascii="Times New Roman" w:hAnsi="Times New Roman" w:cs="Times New Roman"/>
          <w:color w:val="000000"/>
          <w:sz w:val="28"/>
          <w:szCs w:val="28"/>
        </w:rPr>
        <w:t xml:space="preserve">чности,  воспитанию  культуры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t>межнационального общения, изучению истории  и  традиций  народов  России,  их  опыта солидарности в укреплении государства и защиты общего Отечества;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е) распространенность  негативных  стереотипов   в   отношении некоторых народов;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>ж) недостаточный  уровень  межведомственной   и   межуровневой координации  в  сфере   реализации   государственной   национальной политики Российской Федерации, включая профилактику  экстремизма  и раннее  предупреждение  межнациональных  конфликтов   в   субъектах Российской Федерации;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61D20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) недостаточная  </w:t>
      </w:r>
      <w:proofErr w:type="spellStart"/>
      <w:r w:rsidRPr="00361D20">
        <w:rPr>
          <w:rFonts w:ascii="Times New Roman" w:hAnsi="Times New Roman" w:cs="Times New Roman"/>
          <w:color w:val="000000"/>
          <w:sz w:val="28"/>
          <w:szCs w:val="28"/>
        </w:rPr>
        <w:t>урегулированность</w:t>
      </w:r>
      <w:proofErr w:type="spellEnd"/>
      <w:r w:rsidRPr="00361D20">
        <w:rPr>
          <w:rFonts w:ascii="Times New Roman" w:hAnsi="Times New Roman" w:cs="Times New Roman"/>
          <w:color w:val="000000"/>
          <w:sz w:val="28"/>
          <w:szCs w:val="28"/>
        </w:rPr>
        <w:t xml:space="preserve">  миграционных   процессов, вопросов социальной и культурной интеграции и адаптации  мигрантов, не  позволяющая  в  должной  мере  обеспечить  текущие  и   будущие </w:t>
      </w:r>
      <w:r w:rsidRPr="00361D2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потребности экономического, социального и демографического развития страны, интересы работодателей и российского общества в целом.</w:t>
      </w:r>
    </w:p>
    <w:p w:rsidR="00D31561" w:rsidRPr="00361D20" w:rsidRDefault="00702B95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31561" w:rsidRPr="00361D20">
        <w:rPr>
          <w:rFonts w:ascii="Times New Roman" w:hAnsi="Times New Roman" w:cs="Times New Roman"/>
          <w:sz w:val="28"/>
          <w:szCs w:val="28"/>
        </w:rPr>
        <w:t>месте с 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561" w:rsidRPr="00361D20">
        <w:rPr>
          <w:rFonts w:ascii="Times New Roman" w:hAnsi="Times New Roman" w:cs="Times New Roman"/>
          <w:sz w:val="28"/>
          <w:szCs w:val="28"/>
        </w:rPr>
        <w:t>причины, основанные исключительно на анализе современной практики межнациональных отношений, мнениях  большого количества активистов национально-культурных объединений, дают сравнительно расширенное понимание о причинах конфликтов на этнической по</w:t>
      </w:r>
      <w:r>
        <w:rPr>
          <w:rFonts w:ascii="Times New Roman" w:hAnsi="Times New Roman" w:cs="Times New Roman"/>
          <w:sz w:val="28"/>
          <w:szCs w:val="28"/>
        </w:rPr>
        <w:t xml:space="preserve">чве на местном уровне.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1561" w:rsidRPr="00361D20">
        <w:rPr>
          <w:rFonts w:ascii="Times New Roman" w:hAnsi="Times New Roman" w:cs="Times New Roman"/>
          <w:sz w:val="28"/>
          <w:szCs w:val="28"/>
        </w:rPr>
        <w:t>лучше всего избегать нарастание межэтнических  конфликтов, предотвращать их! Для этого есть все основания. У нас уже имеется солидная нормативная база в сфере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национальной политики. Обратим внимание </w:t>
      </w:r>
      <w:proofErr w:type="gramStart"/>
      <w:r w:rsidR="00D31561" w:rsidRPr="00361D20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="00D31561" w:rsidRPr="00361D20">
        <w:rPr>
          <w:rFonts w:ascii="Times New Roman" w:hAnsi="Times New Roman" w:cs="Times New Roman"/>
          <w:sz w:val="28"/>
          <w:szCs w:val="28"/>
        </w:rPr>
        <w:t xml:space="preserve"> документы, которые сегодня должны быть руководством к действию для органов государственной власти и управления, органов местного самоуправления, институтов гражданского общества, для всех субъектов государственной национальной политики, в том числе для всех граждан России – представителей разных национальностей.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  Роль медиатора: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а) ориентация на достижение четких соглашений между  участниками спора о том, как они будут решать конкретные вопросы;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б) сосредоточение на том, как люди хотели бы видеть  будущее, а не на подробном анализе прошедших событий;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в) контроль над процессом </w:t>
      </w:r>
      <w:r w:rsidR="005F77E8">
        <w:rPr>
          <w:rFonts w:ascii="Times New Roman" w:hAnsi="Times New Roman" w:cs="Times New Roman"/>
          <w:sz w:val="28"/>
          <w:szCs w:val="28"/>
        </w:rPr>
        <w:t>урегулирования спора, а не на стремлении</w:t>
      </w:r>
      <w:r w:rsidRPr="00361D20">
        <w:rPr>
          <w:rFonts w:ascii="Times New Roman" w:hAnsi="Times New Roman" w:cs="Times New Roman"/>
          <w:sz w:val="28"/>
          <w:szCs w:val="28"/>
        </w:rPr>
        <w:t xml:space="preserve"> влиять на участников или результат;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г) организация переговоров между сторонами лицом к лицу и личное присутствие при этом;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D2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) проявление нейтральности;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е) создание условий</w:t>
      </w:r>
      <w:r w:rsidR="005F77E8">
        <w:rPr>
          <w:rFonts w:ascii="Times New Roman" w:hAnsi="Times New Roman" w:cs="Times New Roman"/>
          <w:sz w:val="28"/>
          <w:szCs w:val="28"/>
        </w:rPr>
        <w:t xml:space="preserve"> для выражения готовности обеими</w:t>
      </w:r>
      <w:r w:rsidRPr="00361D20">
        <w:rPr>
          <w:rFonts w:ascii="Times New Roman" w:hAnsi="Times New Roman" w:cs="Times New Roman"/>
          <w:sz w:val="28"/>
          <w:szCs w:val="28"/>
        </w:rPr>
        <w:t xml:space="preserve"> сторонами к переговорам;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ж) реализация механизма урегулирования спора в виде структурированного процесса, который обычно ограничен одной или несколькими сессиями.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lastRenderedPageBreak/>
        <w:t xml:space="preserve">В качестве важных  принципов медиации  можно выделить: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добровольность,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конфиденциальность,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взаимоуважение,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равноправие сторон,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нейтральность и беспристрастность медиатора,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  прозрачность процедуры. </w:t>
      </w:r>
    </w:p>
    <w:p w:rsidR="00840642" w:rsidRDefault="00840642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1561" w:rsidRPr="00361D20" w:rsidRDefault="00D31561" w:rsidP="0084064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t xml:space="preserve">Сущность </w:t>
      </w:r>
      <w:proofErr w:type="spellStart"/>
      <w:r w:rsidRPr="00361D20">
        <w:rPr>
          <w:rFonts w:ascii="Times New Roman" w:hAnsi="Times New Roman" w:cs="Times New Roman"/>
          <w:b/>
          <w:sz w:val="28"/>
          <w:szCs w:val="28"/>
        </w:rPr>
        <w:t>этномедиации</w:t>
      </w:r>
      <w:proofErr w:type="spellEnd"/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Этномедиация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 - это способ  урегулирования конфликтов, вызванных межнациональными противоречиями, участниками которых могут быть отдельные лица или группы людей. Сегодня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этномедиация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– это не модное поветрие, а настоятельное требование времени. В России проживают представители 193 национальностей. Учесть все интересы такого громадного количества этнокультур в полной мере невозможно. Это </w:t>
      </w:r>
      <w:r w:rsidR="00DB6D94">
        <w:rPr>
          <w:rFonts w:ascii="Times New Roman" w:hAnsi="Times New Roman" w:cs="Times New Roman"/>
          <w:sz w:val="28"/>
          <w:szCs w:val="28"/>
        </w:rPr>
        <w:t xml:space="preserve">- </w:t>
      </w:r>
      <w:r w:rsidRPr="00361D20">
        <w:rPr>
          <w:rFonts w:ascii="Times New Roman" w:hAnsi="Times New Roman" w:cs="Times New Roman"/>
          <w:sz w:val="28"/>
          <w:szCs w:val="28"/>
        </w:rPr>
        <w:t xml:space="preserve">утопия. Но держать баланс равновесия интересов – вполне реально. И </w:t>
      </w:r>
      <w:proofErr w:type="spellStart"/>
      <w:r w:rsidR="00DB6D94">
        <w:rPr>
          <w:rFonts w:ascii="Times New Roman" w:hAnsi="Times New Roman" w:cs="Times New Roman"/>
          <w:sz w:val="28"/>
          <w:szCs w:val="28"/>
        </w:rPr>
        <w:t>этномедиация</w:t>
      </w:r>
      <w:proofErr w:type="spellEnd"/>
      <w:r w:rsidR="00DB6D94">
        <w:rPr>
          <w:rFonts w:ascii="Times New Roman" w:hAnsi="Times New Roman" w:cs="Times New Roman"/>
          <w:sz w:val="28"/>
          <w:szCs w:val="28"/>
        </w:rPr>
        <w:t xml:space="preserve"> здесь – реально действующий механизм.</w:t>
      </w:r>
      <w:r w:rsidRPr="00361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Подчеркнем, что спор  между представителями двух разных культур, носителями двух разных языков – одна из самых сложных ситуаций для медиации. Здесь может проявиться весь спектр «классического», эмоционального и психологического непонимания между спорщиками</w:t>
      </w:r>
      <w:r w:rsidR="005F77E8">
        <w:rPr>
          <w:rFonts w:ascii="Times New Roman" w:hAnsi="Times New Roman" w:cs="Times New Roman"/>
          <w:sz w:val="28"/>
          <w:szCs w:val="28"/>
        </w:rPr>
        <w:t>. Э</w:t>
      </w:r>
      <w:r w:rsidRPr="00361D20">
        <w:rPr>
          <w:rFonts w:ascii="Times New Roman" w:hAnsi="Times New Roman" w:cs="Times New Roman"/>
          <w:sz w:val="28"/>
          <w:szCs w:val="28"/>
        </w:rPr>
        <w:t xml:space="preserve">тот спектр умножается непониманием речи и культурных конструкций, используемых оппонентами. Именно поэтому в настоящее время в области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существует огромная потребность не просто в квалифицированных кадрах специалистов по альтернативному урегулированию споров, а  именно в профессиональных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этномедиаторах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 совершенстве овладеть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этномедиацией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можно, если: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1)  Постоянно повышать уровень образования и самообразования; </w:t>
      </w:r>
    </w:p>
    <w:p w:rsidR="00DB6D94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2)  Накапливать опыт общения с людьми разных национальностей (этому, кстати, успешно способствует активная работа в рамках Ассамблеи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>народов России)</w:t>
      </w:r>
      <w:r w:rsidR="00DB6D94">
        <w:rPr>
          <w:rFonts w:ascii="Times New Roman" w:hAnsi="Times New Roman" w:cs="Times New Roman"/>
          <w:sz w:val="28"/>
          <w:szCs w:val="28"/>
        </w:rPr>
        <w:t>.</w:t>
      </w:r>
      <w:r w:rsidRPr="00361D20">
        <w:rPr>
          <w:rFonts w:ascii="Times New Roman" w:hAnsi="Times New Roman" w:cs="Times New Roman"/>
          <w:sz w:val="28"/>
          <w:szCs w:val="28"/>
        </w:rPr>
        <w:t xml:space="preserve">  Часть представителей Ассамблеи народов России, Союза армян России, Федеральной национально-культурной автономии азербайджанцев России, Ассоциации коренных малочисленных народов Севера, Сибири и Дальнего Востока прошли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 образовательной программе  дополнительного  профессионального образования (программе повышения квалификации) "Медиация. Особенности применения медиации. Межкультурные особенности и медиация. Медиация и межэтнический диалог",  являющейся частью Программы подготовки медиаторов, утвержденной Приказом Министерства образования и науки РФ. Обучение проходило в Научно-методическом Центре медиации и права.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Понятно, что знания в сфере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 –  </w:t>
      </w:r>
      <w:r w:rsidR="00DB6D94">
        <w:rPr>
          <w:rFonts w:ascii="Times New Roman" w:hAnsi="Times New Roman" w:cs="Times New Roman"/>
          <w:sz w:val="28"/>
          <w:szCs w:val="28"/>
        </w:rPr>
        <w:t>это всегда полезно, н</w:t>
      </w:r>
      <w:r w:rsidRPr="00361D20">
        <w:rPr>
          <w:rFonts w:ascii="Times New Roman" w:hAnsi="Times New Roman" w:cs="Times New Roman"/>
          <w:sz w:val="28"/>
          <w:szCs w:val="28"/>
        </w:rPr>
        <w:t xml:space="preserve">о помимо профессиональных и этнокультурных знаний, медиатор должен обладать определенными качествами. Какие это качества? Это: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1D20">
        <w:rPr>
          <w:rFonts w:ascii="Times New Roman" w:hAnsi="Times New Roman" w:cs="Times New Roman"/>
          <w:sz w:val="28"/>
          <w:szCs w:val="28"/>
        </w:rPr>
        <w:t xml:space="preserve">а) обширные знания: в антропологии, социологии, психологии, религии, истории, лингвистике, культуре, философии,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психодраме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б) склад ума и личные качества медиатора: умение слушать, вести переговоры, устанавливать контакт с собеседниками и выявлять спорные моменты;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в) терпеливость, настойчивость и упорство.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И при всем при этом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должен оставаться  нейтральным и беспристрастным.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t xml:space="preserve">Некоторые технологии </w:t>
      </w:r>
      <w:proofErr w:type="spellStart"/>
      <w:r w:rsidRPr="00361D20">
        <w:rPr>
          <w:rFonts w:ascii="Times New Roman" w:hAnsi="Times New Roman" w:cs="Times New Roman"/>
          <w:b/>
          <w:sz w:val="28"/>
          <w:szCs w:val="28"/>
        </w:rPr>
        <w:t>этномедиации</w:t>
      </w:r>
      <w:proofErr w:type="spellEnd"/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Конечно, говоря о современном опыте развития медиации в России, хочется подчеркнуть, что такой опыт только-только «набирает обороты». Но стоит отметить, что усилиями науки и общества данная тема внедряется в нашу жизнь. Какие важные мероприятия проведены в рамках развития медиации? На наш взгляд, такими важными мероприятиями являются: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а) принятие в 2010 г. Федерального закона № 193-ФЗ «Об альтернативной процедуре урегулирования споров с участием посредника </w:t>
      </w:r>
      <w:r w:rsidR="00032BD0">
        <w:rPr>
          <w:rFonts w:ascii="Times New Roman" w:hAnsi="Times New Roman" w:cs="Times New Roman"/>
          <w:sz w:val="28"/>
          <w:szCs w:val="28"/>
        </w:rPr>
        <w:lastRenderedPageBreak/>
        <w:t>(процедуре медиации)». В</w:t>
      </w:r>
      <w:r w:rsidRPr="00361D20">
        <w:rPr>
          <w:rFonts w:ascii="Times New Roman" w:hAnsi="Times New Roman" w:cs="Times New Roman"/>
          <w:sz w:val="28"/>
          <w:szCs w:val="28"/>
        </w:rPr>
        <w:t xml:space="preserve"> стране была создана правовая база для применения медиации;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б) создание Федерального института медиации (ФИМ);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в) утверждение профессионального стандарта медиатора, что создает основу для дальнейшего развития медиации и профессионализации медиативной практики (в конце 2014 г.);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г) проведение 23-24 апреля 2015 г. в Москве первой Всероссийской конференции медиаторов и экспертов по альтернативным методам разрешения споров «Медиация: теория, практика, перспективы развития», организованной Ф</w:t>
      </w:r>
      <w:r w:rsidR="00032BD0">
        <w:rPr>
          <w:rFonts w:ascii="Times New Roman" w:hAnsi="Times New Roman" w:cs="Times New Roman"/>
          <w:sz w:val="28"/>
          <w:szCs w:val="28"/>
        </w:rPr>
        <w:t>едеральным институтом медиаци</w:t>
      </w:r>
      <w:proofErr w:type="gramStart"/>
      <w:r w:rsidR="00032BD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032BD0">
        <w:rPr>
          <w:rFonts w:ascii="Times New Roman" w:hAnsi="Times New Roman" w:cs="Times New Roman"/>
          <w:sz w:val="28"/>
          <w:szCs w:val="28"/>
        </w:rPr>
        <w:t xml:space="preserve"> </w:t>
      </w:r>
      <w:r w:rsidRPr="00361D20">
        <w:rPr>
          <w:rFonts w:ascii="Times New Roman" w:hAnsi="Times New Roman" w:cs="Times New Roman"/>
          <w:sz w:val="28"/>
          <w:szCs w:val="28"/>
        </w:rPr>
        <w:t>единственн</w:t>
      </w:r>
      <w:r w:rsidR="00032BD0">
        <w:rPr>
          <w:rFonts w:ascii="Times New Roman" w:hAnsi="Times New Roman" w:cs="Times New Roman"/>
          <w:sz w:val="28"/>
          <w:szCs w:val="28"/>
        </w:rPr>
        <w:t>ое в России государственное учреждение и национальный</w:t>
      </w:r>
      <w:r w:rsidRPr="00361D20">
        <w:rPr>
          <w:rFonts w:ascii="Times New Roman" w:hAnsi="Times New Roman" w:cs="Times New Roman"/>
          <w:sz w:val="28"/>
          <w:szCs w:val="28"/>
        </w:rPr>
        <w:t xml:space="preserve"> исследовательский центр в сфере медиации и альтернативных методов разрешения споров)  совместно с Московским государственным юридическим университ</w:t>
      </w:r>
      <w:r w:rsidR="00032BD0">
        <w:rPr>
          <w:rFonts w:ascii="Times New Roman" w:hAnsi="Times New Roman" w:cs="Times New Roman"/>
          <w:sz w:val="28"/>
          <w:szCs w:val="28"/>
        </w:rPr>
        <w:t xml:space="preserve">етом им. О.Е. </w:t>
      </w:r>
      <w:proofErr w:type="spellStart"/>
      <w:r w:rsidR="00032BD0">
        <w:rPr>
          <w:rFonts w:ascii="Times New Roman" w:hAnsi="Times New Roman" w:cs="Times New Roman"/>
          <w:sz w:val="28"/>
          <w:szCs w:val="28"/>
        </w:rPr>
        <w:t>Кутафина</w:t>
      </w:r>
      <w:proofErr w:type="spellEnd"/>
      <w:r w:rsidR="00032BD0">
        <w:rPr>
          <w:rFonts w:ascii="Times New Roman" w:hAnsi="Times New Roman" w:cs="Times New Roman"/>
          <w:sz w:val="28"/>
          <w:szCs w:val="28"/>
        </w:rPr>
        <w:t xml:space="preserve"> (МГЮА). </w:t>
      </w:r>
      <w:proofErr w:type="gramStart"/>
      <w:r w:rsidR="004651C4">
        <w:rPr>
          <w:rFonts w:ascii="Times New Roman" w:hAnsi="Times New Roman" w:cs="Times New Roman"/>
          <w:sz w:val="28"/>
          <w:szCs w:val="28"/>
        </w:rPr>
        <w:t xml:space="preserve">Цель конференции – </w:t>
      </w:r>
      <w:r w:rsidRPr="00361D20">
        <w:rPr>
          <w:rFonts w:ascii="Times New Roman" w:hAnsi="Times New Roman" w:cs="Times New Roman"/>
          <w:sz w:val="28"/>
          <w:szCs w:val="28"/>
        </w:rPr>
        <w:t>популяризация и развитие медиации как высокоэффективного инструмента урегулирования споров, активное введение медиации в жизнь</w:t>
      </w:r>
      <w:r w:rsidR="00032BD0">
        <w:rPr>
          <w:rFonts w:ascii="Times New Roman" w:hAnsi="Times New Roman" w:cs="Times New Roman"/>
          <w:sz w:val="28"/>
          <w:szCs w:val="28"/>
        </w:rPr>
        <w:t xml:space="preserve"> современного общества в России и </w:t>
      </w:r>
      <w:r w:rsidRPr="00361D20">
        <w:rPr>
          <w:rFonts w:ascii="Times New Roman" w:hAnsi="Times New Roman" w:cs="Times New Roman"/>
          <w:sz w:val="28"/>
          <w:szCs w:val="28"/>
        </w:rPr>
        <w:t xml:space="preserve"> в сферу деловых отношений, консолидация сообщества профессиональных медиаторов); </w:t>
      </w:r>
      <w:proofErr w:type="gramEnd"/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)  практика  применения медиации в различных сферах деятельности (в более чем 60 субъектах РФ сегодня ведется работа в сфере медиации), развитие профессионального сообщества  медиаторов, которое признает важную роль института медиации для развития современного российского общества и дальнейшего улучшения правовой системы; </w:t>
      </w:r>
    </w:p>
    <w:p w:rsidR="00D31561" w:rsidRPr="00361D20" w:rsidRDefault="00DB6D94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послание 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Президента  РФ  Федеральному Собранию Российской Федерации в 2011 году, в котором говорилось о том, что медиацию необходимо активно развивать;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ж) справка  Верховного суда Российской Федерации, в которой дается анализ практики применения судами Федерального закона о медиации за период с 2013 по 2014 год. В частности,  в названном документе подчеркивалось: «По российскому законодательству судьи обязаны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lastRenderedPageBreak/>
        <w:t>предпринимать усилия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, направленные на примирение сторон. И хотя статистики на этот счет пока не существует, однако механизм этот проработан и применяется. Словом, говоря о практике развития медиации в России, следует подчеркнуть, что медиация является своеобразным последующим шагом в эволюции права, предлагающим наиболее совершенный инструмент урегулирования споров и конфликтов, значение которого трудно переоценить». </w:t>
      </w:r>
    </w:p>
    <w:p w:rsidR="00D31561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Вывод:  несмотря на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t>достигнутое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,  институт медиации  в  России находится еще  на этапе становления. Для широкомасштабного развития медиативной практики, эффективного использования потенциала медиации необходим комплекс мер, включая совершенствование законодательства и популяризацию медиации среди различных социальных, профессиональных групп, </w:t>
      </w:r>
      <w:proofErr w:type="spellStart"/>
      <w:proofErr w:type="gramStart"/>
      <w:r w:rsidRPr="00361D20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этносреды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и российского общества в целом. Развитие медиации необходимо как каждому гражданину, так и государству. </w:t>
      </w:r>
    </w:p>
    <w:p w:rsidR="00DB6D94" w:rsidRPr="00361D20" w:rsidRDefault="00DB6D94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t>Практические технологии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Практический багаж, освоение технологий осуществления медиатором процесса урегулирования спора приобретаются каждым медиатором самостоятельно в процессе освоения знаний и проведения процедур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. Однако есть некоторые общие подходы для овладения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этномедиаторами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практическими технологиями. Осветим несколько важных вопросов.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К чему должен стремиться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с точки зрения общей технологии ведения процедуры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1.  К определению взглядов обеих сторон на предмет конфликта. При этом медиатору  важно понять участников спора, поставить себя на их место и разделить их проблемы, переживания и стремления. 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Несколько столетий назад один китайский философ спросил своих учеников: «Что нужно делать, чтобы нарисовать бамбук?» Ни один из ответов не удовлетворил учителя. Философ заявил: «Единственный способ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 xml:space="preserve">нарисовать бамбук  –  это созерцать его до тех пор, пока вы сами не превратитесь в бамбук. И только тогда вы сможете его нарисовать».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должен «преврат</w:t>
      </w:r>
      <w:r w:rsidR="00DB6D94">
        <w:rPr>
          <w:rFonts w:ascii="Times New Roman" w:hAnsi="Times New Roman" w:cs="Times New Roman"/>
          <w:sz w:val="28"/>
          <w:szCs w:val="28"/>
        </w:rPr>
        <w:t>ить</w:t>
      </w:r>
      <w:r w:rsidRPr="00361D20">
        <w:rPr>
          <w:rFonts w:ascii="Times New Roman" w:hAnsi="Times New Roman" w:cs="Times New Roman"/>
          <w:sz w:val="28"/>
          <w:szCs w:val="28"/>
        </w:rPr>
        <w:t xml:space="preserve">ся» в каждую из спорящих сторон.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2.  К активной коммуникации с участниками конфликта при проведении медиации. Коммуникация включает в себя не только слова и звуки, но и многие другие, не менее важные составляющие, такие как язык тела, жестикуляция. Мимика, манера одеваться, украшения и макияж. Даже  не произнося ни слова, мы транслируем окружающим определенные сведения о себе.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Особо подчеркнем, что вряд ли можно при отсутствии эмпирических исследований, научных публикаций и экспертных оценок утверждать существование универсальной для всех культур системы невербальной коммуникации. При этом имеется еще меньше оснований делать</w:t>
      </w:r>
      <w:r w:rsidR="004651C4">
        <w:rPr>
          <w:rFonts w:ascii="Times New Roman" w:hAnsi="Times New Roman" w:cs="Times New Roman"/>
          <w:sz w:val="28"/>
          <w:szCs w:val="28"/>
        </w:rPr>
        <w:t xml:space="preserve"> вывод, что профессиональный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способен сканировать и правильно истолковать  невербальные послания спорящих сторон, чья культура ему незнакома. В подавляющем большинстве случаев непонимание и некорректная интерпретация невербальных сигналов, исходящих от участников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этноконфликта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, будет негативно сказываться на эффективности разрешения спора.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Пример:  Человеку, скрестившему руки на груди, приписывается бессознательное выражение агрессии, враждебности, стремления защититься, неприязни, пренебрежения, возражения или непочтительности. Однако реальная ситуация во время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может не иметь ничего общего с этими наивными объяснениями.  В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t>азиатской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 и восточных культурах поза со скрещенными руками демонстрирует самое почтительное, смиренное, покорное, уступчивое и сговорчивое отношение. С того момента, как ребенок способен обучаться, родители и другие взрослые в восточных и азиатских странах обязательно показывают ему, как нужно приветствовать людей: сложить руки и наклонить голову в знак уважения и покорности.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lastRenderedPageBreak/>
        <w:t xml:space="preserve">Вот  2 примера  о том, как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 приветствовали президента Южной Кореи госпожу Пак Кын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два известных американца: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Билл Гейтс и Марк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Цукерберг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(руководитель компании </w:t>
      </w:r>
      <w:proofErr w:type="spellStart"/>
      <w:r w:rsidR="00DB6D94">
        <w:rPr>
          <w:rFonts w:ascii="Times New Roman" w:hAnsi="Times New Roman" w:cs="Times New Roman"/>
          <w:sz w:val="28"/>
          <w:szCs w:val="28"/>
        </w:rPr>
        <w:t>Фей</w:t>
      </w:r>
      <w:r w:rsidRPr="00361D20">
        <w:rPr>
          <w:rFonts w:ascii="Times New Roman" w:hAnsi="Times New Roman" w:cs="Times New Roman"/>
          <w:sz w:val="28"/>
          <w:szCs w:val="28"/>
        </w:rPr>
        <w:t>сбук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). Эти эпизоды вызвали бурную реакцию в прессе, как возмущенную, так и восторженную. В апреле 2013 года на саммите  в Корее Билл Гейтс поприветствовал госпожу Пак Кын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Хе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рукопожатием, оставив левую руку в кармане. Для представителей азиатской культуры, особенно, для корейцев этот жест является проявлением грубого и неуважительного отношения.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Два месяца спустя Марк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Цукерберг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приветствовал Президента Южной Кореи, пожав ей руку и слегка наклонив голову. При этом придерживал левой рукой запястье правой. Это было проявление высшей степени уважения.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Вывод: важно во время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особое внимание обращать на чувства и эмоции сторон, проявление ими национально-культурных особенностей. Дело в том, что участники не просто приходят на процедуру медиации с конкретным спорным вопросом, они бессознательно привносят в процесс медиации свои неконтролируемые чувства и личные проблемы, уходящие корнями в их культуру.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3.  К установлению  общих интересов. Признание этих интересов в начале дискуссии может напомнить сторонам о том, что данные интересы подвергаются риску.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4.  К формулированию спорных интересов.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5.  К обозначению  проблем, выносимых на обсуждение. Так чтобы не выразить особого расположения ни к одной из сторон. Постановка и правильное формулирование проблемы – это первый шаг к улучшению понимания и созданию обстановки, в которой возможно разрешение проблемы.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Общий вывод: Овладевая общими технологиями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этномедиатора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, необходимо знать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социокультурные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особенности представителей народов,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 xml:space="preserve">которые проходят процедуру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, учитывать данные особенности и следовать правилам ведения процедуры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этномедиации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1561" w:rsidRPr="00361D20" w:rsidRDefault="00D31561" w:rsidP="00361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7A7A" w:rsidRPr="00361D20" w:rsidRDefault="00C07A7A" w:rsidP="00361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D31561" w:rsidRPr="00361D20" w:rsidTr="009F3330">
        <w:tc>
          <w:tcPr>
            <w:tcW w:w="4785" w:type="dxa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Компетенции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561" w:rsidRPr="00361D20" w:rsidTr="009F3330">
        <w:tc>
          <w:tcPr>
            <w:tcW w:w="4785" w:type="dxa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Политические и социальные </w:t>
            </w:r>
          </w:p>
          <w:p w:rsidR="00D31561" w:rsidRPr="00361D20" w:rsidRDefault="004651C4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31561"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омпетенции</w:t>
            </w:r>
          </w:p>
        </w:tc>
        <w:tc>
          <w:tcPr>
            <w:tcW w:w="4786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брать на себя ответственность, участвовать в совместном принятии решений, регулиро</w:t>
            </w:r>
            <w:r w:rsidR="000B7438">
              <w:rPr>
                <w:rFonts w:ascii="Times New Roman" w:eastAsia="Times New Roman" w:hAnsi="Times New Roman" w:cs="Times New Roman"/>
                <w:sz w:val="28"/>
                <w:szCs w:val="28"/>
              </w:rPr>
              <w:t>вать конфликты ненасильственным </w:t>
            </w: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путем, участвовать в функционировании и в развитии демократических институтов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561" w:rsidRPr="00361D20" w:rsidTr="009F3330">
        <w:tc>
          <w:tcPr>
            <w:tcW w:w="4785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Компетенции, касающиеся  жизни в </w:t>
            </w:r>
            <w:proofErr w:type="spellStart"/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многокультурном</w:t>
            </w:r>
            <w:proofErr w:type="spellEnd"/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обществе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понимание различий, уважение друг др</w:t>
            </w:r>
            <w:r w:rsidR="004651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уга, способность жить с </w:t>
            </w: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людьми других культур, языков и религий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561" w:rsidRPr="00361D20" w:rsidTr="009F3330">
        <w:tc>
          <w:tcPr>
            <w:tcW w:w="4785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Компетенции, определяющие  владение устным и  письменным общением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несколькими языками, принимающее возрастающее значение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561" w:rsidRPr="00361D20" w:rsidTr="009F3330">
        <w:tc>
          <w:tcPr>
            <w:tcW w:w="4785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Компетенции, связанные с  возникновением общества информации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новыми технологиями, понимание их  применения, их силы и слабости, способность  критического отношения к распространяемой  по каналам СМИ информации и рекламе</w:t>
            </w:r>
          </w:p>
          <w:p w:rsidR="00D31561" w:rsidRPr="00361D20" w:rsidRDefault="00D31561" w:rsidP="000B74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1561" w:rsidRPr="00361D20" w:rsidTr="009F3330">
        <w:tc>
          <w:tcPr>
            <w:tcW w:w="4785" w:type="dxa"/>
          </w:tcPr>
          <w:p w:rsidR="00D31561" w:rsidRPr="00361D20" w:rsidRDefault="00D31561" w:rsidP="000B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Компетенции, реализующие способность и желание 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31561" w:rsidRPr="00361D20" w:rsidRDefault="004651C4" w:rsidP="004651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Учиться всю жизнь-</w:t>
            </w:r>
            <w:r w:rsidR="00D31561" w:rsidRPr="00361D20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 непрерывной подготовки в  профессиональном плане, а также в личной и  общественной жизни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1561" w:rsidRPr="00361D20" w:rsidRDefault="00D31561" w:rsidP="00361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31561" w:rsidRPr="00361D20" w:rsidRDefault="00D31561" w:rsidP="00361D2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361D20" w:rsidRPr="00361D20">
        <w:rPr>
          <w:rFonts w:ascii="Times New Roman" w:hAnsi="Times New Roman" w:cs="Times New Roman"/>
          <w:b/>
          <w:sz w:val="28"/>
          <w:szCs w:val="28"/>
        </w:rPr>
        <w:t>А</w:t>
      </w:r>
      <w:r w:rsidRPr="00361D20">
        <w:rPr>
          <w:rFonts w:ascii="Times New Roman" w:hAnsi="Times New Roman" w:cs="Times New Roman"/>
          <w:b/>
          <w:sz w:val="28"/>
          <w:szCs w:val="28"/>
        </w:rPr>
        <w:t xml:space="preserve">лгоритм действий при возникновении </w:t>
      </w:r>
      <w:proofErr w:type="spellStart"/>
      <w:r w:rsidRPr="00361D20">
        <w:rPr>
          <w:rFonts w:ascii="Times New Roman" w:hAnsi="Times New Roman" w:cs="Times New Roman"/>
          <w:b/>
          <w:sz w:val="28"/>
          <w:szCs w:val="28"/>
        </w:rPr>
        <w:t>предконфликтной</w:t>
      </w:r>
      <w:proofErr w:type="spellEnd"/>
      <w:r w:rsidRPr="00361D20">
        <w:rPr>
          <w:rFonts w:ascii="Times New Roman" w:hAnsi="Times New Roman" w:cs="Times New Roman"/>
          <w:b/>
          <w:sz w:val="28"/>
          <w:szCs w:val="28"/>
        </w:rPr>
        <w:t xml:space="preserve"> и конфликтной ситуации в </w:t>
      </w:r>
      <w:r w:rsidR="00361D20">
        <w:rPr>
          <w:rFonts w:ascii="Times New Roman" w:hAnsi="Times New Roman" w:cs="Times New Roman"/>
          <w:b/>
          <w:sz w:val="28"/>
          <w:szCs w:val="28"/>
        </w:rPr>
        <w:t>сфере межнациональных отношений</w:t>
      </w:r>
    </w:p>
    <w:p w:rsidR="00D31561" w:rsidRPr="00361D20" w:rsidRDefault="00D31561" w:rsidP="00361D20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</w:p>
    <w:p w:rsidR="00C07A7A" w:rsidRPr="00361D20" w:rsidRDefault="00D31561" w:rsidP="00361D20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61D20">
        <w:rPr>
          <w:color w:val="000000" w:themeColor="text1"/>
          <w:spacing w:val="2"/>
          <w:sz w:val="28"/>
          <w:szCs w:val="28"/>
        </w:rPr>
        <w:lastRenderedPageBreak/>
        <w:t>1) установить связь с руководством органа местного самоуправления, на территории которого возникла конфликтная ситуация, руководителями правоохранительных органов субъекта Российской Федерации, лидерами заинтересованных общественных объединений, в том числе этнокультурных и казачьих, религиозных организаций, и выяснить детали развития ситуации;</w:t>
      </w:r>
      <w:r w:rsidRPr="00361D20">
        <w:rPr>
          <w:color w:val="000000" w:themeColor="text1"/>
          <w:spacing w:val="2"/>
          <w:sz w:val="28"/>
          <w:szCs w:val="28"/>
        </w:rPr>
        <w:br/>
      </w:r>
      <w:r w:rsidR="00361D20">
        <w:rPr>
          <w:color w:val="000000" w:themeColor="text1"/>
          <w:spacing w:val="2"/>
          <w:sz w:val="28"/>
          <w:szCs w:val="28"/>
        </w:rPr>
        <w:t xml:space="preserve">        </w:t>
      </w:r>
      <w:proofErr w:type="gramStart"/>
      <w:r w:rsidRPr="00361D20">
        <w:rPr>
          <w:color w:val="000000" w:themeColor="text1"/>
          <w:spacing w:val="2"/>
          <w:sz w:val="28"/>
          <w:szCs w:val="28"/>
        </w:rPr>
        <w:t>2) проинформировать заместителя руководителя субъекта Российской Федерации или иное должностное лицо, уполномоченное руководителем субъекта Российской Федерации курировать сферу межнациональных отношений, или (при необходимости) руководителя субъекта Российской Федерации о возникновении конфликтной ситуации и действиях, предпринимаемых для её предотвращения, а также, по согласованию с ним, аппарат полномочного представителя Президента Российской Федерации в федеральном округе;</w:t>
      </w:r>
      <w:proofErr w:type="gramEnd"/>
    </w:p>
    <w:p w:rsidR="00C07A7A" w:rsidRPr="00361D20" w:rsidRDefault="00361D20" w:rsidP="00361D20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     </w:t>
      </w:r>
      <w:r w:rsidR="00D31561" w:rsidRPr="00361D20">
        <w:rPr>
          <w:color w:val="000000" w:themeColor="text1"/>
          <w:spacing w:val="2"/>
          <w:sz w:val="28"/>
          <w:szCs w:val="28"/>
        </w:rPr>
        <w:t>3) проинформир</w:t>
      </w:r>
      <w:r>
        <w:rPr>
          <w:color w:val="000000" w:themeColor="text1"/>
          <w:spacing w:val="2"/>
          <w:sz w:val="28"/>
          <w:szCs w:val="28"/>
        </w:rPr>
        <w:t xml:space="preserve">овать структурное подразделение Федерального агентства по делам национальностей </w:t>
      </w:r>
      <w:r w:rsidR="00D31561" w:rsidRPr="00361D20">
        <w:rPr>
          <w:color w:val="000000" w:themeColor="text1"/>
          <w:spacing w:val="2"/>
          <w:sz w:val="28"/>
          <w:szCs w:val="28"/>
        </w:rPr>
        <w:t xml:space="preserve"> о случившемся событии и действиях, предпринимаемых для локализации конфликтной ситуации и ликвидации ее последствий (с момента возникновения конфликтной ситуации до ее полного урегулирования рекомендуется информировать ежедневно);</w:t>
      </w:r>
    </w:p>
    <w:p w:rsidR="00C07A7A" w:rsidRPr="00361D20" w:rsidRDefault="00361D20" w:rsidP="00361D20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     </w:t>
      </w:r>
      <w:r w:rsidR="00D31561" w:rsidRPr="00361D20">
        <w:rPr>
          <w:color w:val="000000" w:themeColor="text1"/>
          <w:spacing w:val="2"/>
          <w:sz w:val="28"/>
          <w:szCs w:val="28"/>
        </w:rPr>
        <w:t>4) внести предложение о формировании рабочей группы (комиссии) для комплексного рассмотрения возникшей ситуации на месте;</w:t>
      </w:r>
    </w:p>
    <w:p w:rsidR="00C07A7A" w:rsidRPr="00361D20" w:rsidRDefault="00361D20" w:rsidP="00361D20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     </w:t>
      </w:r>
      <w:r w:rsidR="00D31561" w:rsidRPr="00361D20">
        <w:rPr>
          <w:color w:val="000000" w:themeColor="text1"/>
          <w:spacing w:val="2"/>
          <w:sz w:val="28"/>
          <w:szCs w:val="28"/>
        </w:rPr>
        <w:t>5) выехать на место конфликтной ситуации, по согласованию с главой субъекта Российской Федерации или его заместителем, курирующим сферу межнациональных отношений;</w:t>
      </w:r>
    </w:p>
    <w:p w:rsidR="00D31561" w:rsidRPr="00361D20" w:rsidRDefault="00361D20" w:rsidP="00361D20">
      <w:pPr>
        <w:pStyle w:val="formattext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     </w:t>
      </w:r>
      <w:r w:rsidR="00D31561" w:rsidRPr="00361D20">
        <w:rPr>
          <w:color w:val="000000" w:themeColor="text1"/>
          <w:spacing w:val="2"/>
          <w:sz w:val="28"/>
          <w:szCs w:val="28"/>
        </w:rPr>
        <w:t>6) организовать, при необходимости, участие в рассмотрении ситуации на месте представителей федеральных органов исполнительной власти;</w:t>
      </w:r>
      <w:r w:rsidR="00D31561" w:rsidRPr="00361D20">
        <w:rPr>
          <w:color w:val="000000" w:themeColor="text1"/>
          <w:spacing w:val="2"/>
          <w:sz w:val="28"/>
          <w:szCs w:val="28"/>
        </w:rPr>
        <w:br/>
      </w:r>
    </w:p>
    <w:p w:rsidR="00C07A7A" w:rsidRPr="00361D20" w:rsidRDefault="00D31561" w:rsidP="00355FC5">
      <w:pPr>
        <w:pStyle w:val="formattext"/>
        <w:shd w:val="clear" w:color="auto" w:fill="FFFFFF"/>
        <w:spacing w:before="0" w:beforeAutospacing="0" w:after="0" w:afterAutospacing="0" w:line="360" w:lineRule="auto"/>
        <w:ind w:firstLine="426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361D20">
        <w:rPr>
          <w:color w:val="000000" w:themeColor="text1"/>
          <w:spacing w:val="2"/>
          <w:sz w:val="28"/>
          <w:szCs w:val="28"/>
        </w:rPr>
        <w:t xml:space="preserve">7) установить взаимодействие с территориальными органами федеральных органов исполнительной власти и органами государственной власти субъекта Российской Федерации, участвующими в обеспечении </w:t>
      </w:r>
      <w:r w:rsidRPr="00361D20">
        <w:rPr>
          <w:color w:val="000000" w:themeColor="text1"/>
          <w:spacing w:val="2"/>
          <w:sz w:val="28"/>
          <w:szCs w:val="28"/>
        </w:rPr>
        <w:lastRenderedPageBreak/>
        <w:t xml:space="preserve">правопорядка, национальной безопасности и сохранении стабильности на территории субъекта Российской Федерации, а также, при необходимости, с Консультативным советом </w:t>
      </w:r>
      <w:r w:rsidR="00361D20">
        <w:rPr>
          <w:color w:val="000000" w:themeColor="text1"/>
          <w:spacing w:val="2"/>
          <w:sz w:val="28"/>
          <w:szCs w:val="28"/>
        </w:rPr>
        <w:t xml:space="preserve">при Федеральном агентстве по делам национальностей </w:t>
      </w:r>
      <w:r w:rsidRPr="00361D20">
        <w:rPr>
          <w:color w:val="000000" w:themeColor="text1"/>
          <w:spacing w:val="2"/>
          <w:sz w:val="28"/>
          <w:szCs w:val="28"/>
        </w:rPr>
        <w:t>России.</w:t>
      </w:r>
    </w:p>
    <w:p w:rsidR="00D31561" w:rsidRPr="00361D20" w:rsidRDefault="00D31561" w:rsidP="00361D20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</w:p>
    <w:p w:rsidR="00D31561" w:rsidRPr="00DB6D94" w:rsidRDefault="00DB6D94" w:rsidP="007B24E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361D20" w:rsidRPr="00DB6D94">
        <w:rPr>
          <w:rFonts w:ascii="Times New Roman" w:hAnsi="Times New Roman" w:cs="Times New Roman"/>
          <w:b/>
          <w:sz w:val="28"/>
          <w:szCs w:val="28"/>
        </w:rPr>
        <w:t>Ф</w:t>
      </w:r>
      <w:r w:rsidR="00D31561" w:rsidRPr="00DB6D94">
        <w:rPr>
          <w:rFonts w:ascii="Times New Roman" w:hAnsi="Times New Roman" w:cs="Times New Roman"/>
          <w:b/>
          <w:sz w:val="28"/>
          <w:szCs w:val="28"/>
        </w:rPr>
        <w:t>ормы и методы работы органов местного самоуправления совместно с правоохранительными органами и гражданскими сообществами по урегулированию конфликта и т.д.</w:t>
      </w:r>
    </w:p>
    <w:p w:rsidR="00DB6D94" w:rsidRPr="00DB6D94" w:rsidRDefault="00DB6D94" w:rsidP="00DB6D94">
      <w:pPr>
        <w:spacing w:after="0" w:line="36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Развитие взаимодействия и сотрудничества правоохранительных органов и органов местного самоуправления с физическими лицами, молодежью, представителями общественных организац</w:t>
      </w:r>
      <w:r w:rsidR="00361D20">
        <w:rPr>
          <w:color w:val="000000"/>
          <w:sz w:val="28"/>
          <w:szCs w:val="28"/>
        </w:rPr>
        <w:t>ии и иных гражданских структур,</w:t>
      </w:r>
      <w:r w:rsidRPr="00361D20">
        <w:rPr>
          <w:color w:val="000000"/>
          <w:sz w:val="28"/>
          <w:szCs w:val="28"/>
        </w:rPr>
        <w:t xml:space="preserve"> находящимися в стадии межэтнического/межконфессионального конфликта </w:t>
      </w:r>
      <w:proofErr w:type="spellStart"/>
      <w:r w:rsidRPr="00361D20">
        <w:rPr>
          <w:color w:val="000000"/>
          <w:sz w:val="28"/>
          <w:szCs w:val="28"/>
        </w:rPr>
        <w:t>и\или</w:t>
      </w:r>
      <w:proofErr w:type="spellEnd"/>
      <w:r w:rsidRPr="00361D20">
        <w:rPr>
          <w:color w:val="000000"/>
          <w:sz w:val="28"/>
          <w:szCs w:val="28"/>
        </w:rPr>
        <w:t xml:space="preserve"> по его предотвращению:</w:t>
      </w:r>
    </w:p>
    <w:p w:rsidR="00D31561" w:rsidRPr="00361D20" w:rsidRDefault="00DB6D94" w:rsidP="00355FC5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-р</w:t>
      </w:r>
      <w:r w:rsidR="00D31561" w:rsidRPr="00361D20">
        <w:rPr>
          <w:color w:val="000000"/>
          <w:sz w:val="28"/>
          <w:szCs w:val="28"/>
        </w:rPr>
        <w:t>азвитие навыков публичного выступления (умения грамотно представлять информацию, увлечь аудит</w:t>
      </w:r>
      <w:r w:rsidR="004651C4">
        <w:rPr>
          <w:color w:val="000000"/>
          <w:sz w:val="28"/>
          <w:szCs w:val="28"/>
        </w:rPr>
        <w:t>орию, вызвать активный интерес);</w:t>
      </w:r>
    </w:p>
    <w:p w:rsidR="00D31561" w:rsidRPr="00361D20" w:rsidRDefault="00355FC5" w:rsidP="00DB6D94">
      <w:pPr>
        <w:pStyle w:val="a3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  <w:t>-</w:t>
      </w:r>
      <w:r w:rsidR="00DB6D94">
        <w:rPr>
          <w:color w:val="000000"/>
          <w:sz w:val="28"/>
          <w:szCs w:val="28"/>
        </w:rPr>
        <w:t>и</w:t>
      </w:r>
      <w:r w:rsidR="00D31561" w:rsidRPr="00361D20">
        <w:rPr>
          <w:color w:val="000000"/>
          <w:sz w:val="28"/>
          <w:szCs w:val="28"/>
        </w:rPr>
        <w:t>спользование активных методов работы с молодежью и представителями национально-культурных мероприятий (интерактивные формы работы являются более эффективными, они вызывают больший эмоциональный отклик, в данном случае – круглые столы, предметные дискусс</w:t>
      </w:r>
      <w:r w:rsidR="004651C4">
        <w:rPr>
          <w:color w:val="000000"/>
          <w:sz w:val="28"/>
          <w:szCs w:val="28"/>
        </w:rPr>
        <w:t>ии на острые и актуальные темы);</w:t>
      </w:r>
    </w:p>
    <w:p w:rsidR="00D31561" w:rsidRPr="00361D20" w:rsidRDefault="00355FC5" w:rsidP="00355FC5">
      <w:pPr>
        <w:pStyle w:val="a3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D31561" w:rsidRPr="00361D20">
        <w:rPr>
          <w:color w:val="000000"/>
          <w:sz w:val="28"/>
          <w:szCs w:val="28"/>
        </w:rPr>
        <w:t xml:space="preserve">учет этнокультурных особенностей (это позволит избежать стереотипов восприятия и </w:t>
      </w:r>
      <w:proofErr w:type="spellStart"/>
      <w:proofErr w:type="gramStart"/>
      <w:r w:rsidR="00D31561" w:rsidRPr="00361D20">
        <w:rPr>
          <w:color w:val="000000"/>
          <w:sz w:val="28"/>
          <w:szCs w:val="28"/>
        </w:rPr>
        <w:t>кросс-культурных</w:t>
      </w:r>
      <w:proofErr w:type="spellEnd"/>
      <w:proofErr w:type="gramEnd"/>
      <w:r w:rsidR="00D31561" w:rsidRPr="00361D20">
        <w:rPr>
          <w:color w:val="000000"/>
          <w:sz w:val="28"/>
          <w:szCs w:val="28"/>
        </w:rPr>
        <w:t xml:space="preserve"> непон</w:t>
      </w:r>
      <w:r w:rsidR="004651C4">
        <w:rPr>
          <w:color w:val="000000"/>
          <w:sz w:val="28"/>
          <w:szCs w:val="28"/>
        </w:rPr>
        <w:t>иманий);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- выявление лидеров общественной дипломатии и мот</w:t>
      </w:r>
      <w:r w:rsidR="004651C4">
        <w:rPr>
          <w:color w:val="000000"/>
          <w:sz w:val="28"/>
          <w:szCs w:val="28"/>
        </w:rPr>
        <w:t>ивации таковых к сотрудничеству;</w:t>
      </w:r>
    </w:p>
    <w:p w:rsidR="00D31561" w:rsidRPr="00361D20" w:rsidRDefault="00D31561" w:rsidP="00361D20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61D20">
        <w:rPr>
          <w:color w:val="000000"/>
          <w:sz w:val="28"/>
          <w:szCs w:val="28"/>
        </w:rPr>
        <w:t>- формирование и распространение представлений об универсальных психологических приемах, медиативных процедурах, способствующих установлению контакта и доверительного отношения с конфликтующими сторонами.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lastRenderedPageBreak/>
        <w:t>С целью выявления конфликтных ситуаций уполномоченному органу администрации муниципального района или городского округа рекомендуется осуществлять постоянный мониторинг состояния конфликтности в межнациональных отношениях, задачами которого являются: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1) получение, обработка и анализ данных о состоянии межнациональных отношений, а также информации о деятельности общественных объедин</w:t>
      </w:r>
      <w:r w:rsidR="00361D20">
        <w:rPr>
          <w:rFonts w:ascii="Times New Roman" w:hAnsi="Times New Roman" w:cs="Times New Roman"/>
          <w:sz w:val="28"/>
          <w:szCs w:val="28"/>
        </w:rPr>
        <w:t>ений, в том числе национально-к</w:t>
      </w:r>
      <w:r w:rsidRPr="00361D20">
        <w:rPr>
          <w:rFonts w:ascii="Times New Roman" w:hAnsi="Times New Roman" w:cs="Times New Roman"/>
          <w:sz w:val="28"/>
          <w:szCs w:val="28"/>
        </w:rPr>
        <w:t>ультурных, религиозных организаций, диаспор, национальных меньшинств и т.д.;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2) своевременное выявление и прогнозирование процессов, происходящих в сфере межнациональных отношений.</w:t>
      </w:r>
    </w:p>
    <w:p w:rsidR="00D31561" w:rsidRPr="00361D20" w:rsidRDefault="00D31561" w:rsidP="00355FC5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Объектом мониторинга может быть влияющая на состояние межнациональных отношений в субъекте Российской Федерации деятельность: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1) органов местного самоуправления;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2) образовательных учреждений;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3) органов правопорядка;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4) средств массовой информации и мест неформального общения (форумы, социальные сети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, Одноклассники, </w:t>
      </w:r>
      <w:proofErr w:type="spellStart"/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Facebook</w:t>
      </w:r>
      <w:proofErr w:type="spellEnd"/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) информационно-телекоммуникационной сети «Интернет»</w:t>
      </w:r>
      <w:r w:rsidRPr="00361D20">
        <w:rPr>
          <w:rFonts w:ascii="Times New Roman" w:hAnsi="Times New Roman" w:cs="Times New Roman"/>
          <w:sz w:val="28"/>
          <w:szCs w:val="28"/>
        </w:rPr>
        <w:t>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5) коммерческих организаций;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6) некоммерческих организаций, в т.ч. общественных объединений национально-культурной направленности;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7) религиозных организаций и религиозных объединений;</w:t>
      </w:r>
    </w:p>
    <w:p w:rsidR="00D31561" w:rsidRPr="00361D20" w:rsidRDefault="00D31561" w:rsidP="00361D20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8) групп лиц, представляющих интересы диаспор.</w:t>
      </w:r>
    </w:p>
    <w:p w:rsidR="00D31561" w:rsidRPr="00361D20" w:rsidRDefault="00D31561" w:rsidP="00361D20">
      <w:pPr>
        <w:pStyle w:val="a5"/>
        <w:spacing w:line="360" w:lineRule="auto"/>
        <w:ind w:firstLine="709"/>
        <w:jc w:val="both"/>
        <w:rPr>
          <w:i w:val="0"/>
          <w:sz w:val="28"/>
          <w:szCs w:val="28"/>
        </w:rPr>
      </w:pPr>
      <w:r w:rsidRPr="00361D20">
        <w:rPr>
          <w:i w:val="0"/>
          <w:sz w:val="28"/>
          <w:szCs w:val="28"/>
        </w:rPr>
        <w:t xml:space="preserve">Предметом мониторинга являются формирующиеся межнациональные конфликтные ситуации, а также процессы, воздействующие на состояние межнациональных отношений.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При анализе обстановки в конкретном районе (городе) очень важно учитывать фактические или возможные реакции (отношение) населения на те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 xml:space="preserve">или иные события, явления, факты, причем </w:t>
      </w:r>
      <w:r w:rsidRPr="00361D20">
        <w:rPr>
          <w:rFonts w:ascii="Times New Roman" w:hAnsi="Times New Roman" w:cs="Times New Roman"/>
          <w:b/>
          <w:i/>
          <w:sz w:val="28"/>
          <w:szCs w:val="28"/>
        </w:rPr>
        <w:t>слухи – это тоже события</w:t>
      </w:r>
      <w:r w:rsidRPr="00361D20">
        <w:rPr>
          <w:rFonts w:ascii="Times New Roman" w:hAnsi="Times New Roman" w:cs="Times New Roman"/>
          <w:sz w:val="28"/>
          <w:szCs w:val="28"/>
        </w:rPr>
        <w:t>. Следует иметь в виду, что эксперт</w:t>
      </w:r>
      <w:r w:rsidR="00361D20">
        <w:rPr>
          <w:rFonts w:ascii="Times New Roman" w:hAnsi="Times New Roman" w:cs="Times New Roman"/>
          <w:sz w:val="28"/>
          <w:szCs w:val="28"/>
        </w:rPr>
        <w:t>,</w:t>
      </w:r>
      <w:r w:rsidRPr="00361D20">
        <w:rPr>
          <w:rFonts w:ascii="Times New Roman" w:hAnsi="Times New Roman" w:cs="Times New Roman"/>
          <w:sz w:val="28"/>
          <w:szCs w:val="28"/>
        </w:rPr>
        <w:t xml:space="preserve"> находящийся в своем районе (городе)</w:t>
      </w:r>
      <w:r w:rsidR="00361D20">
        <w:rPr>
          <w:rFonts w:ascii="Times New Roman" w:hAnsi="Times New Roman" w:cs="Times New Roman"/>
          <w:sz w:val="28"/>
          <w:szCs w:val="28"/>
        </w:rPr>
        <w:t>, гораздо</w:t>
      </w:r>
      <w:r w:rsidRPr="00361D20">
        <w:rPr>
          <w:rFonts w:ascii="Times New Roman" w:hAnsi="Times New Roman" w:cs="Times New Roman"/>
          <w:sz w:val="28"/>
          <w:szCs w:val="28"/>
        </w:rPr>
        <w:t xml:space="preserve"> раньше «почувствует» момент зарождения конфликта и начало его эскалации, нежели аналитик (чиновник), изучающий ситуацию со стороны по различным отчетам, публикациям СМИ и даже мониторингам общественного мнения. Мониторинг слухов позволяет выявлять степень тревожности жителей района / города.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b/>
          <w:i/>
          <w:sz w:val="28"/>
          <w:szCs w:val="28"/>
        </w:rPr>
        <w:t>Тревожное отношение населения (или отдельных групп) к событию, даже если это событие вымышленное, очень часто является началом напряженности и конфликтности.</w:t>
      </w:r>
      <w:r w:rsidRPr="00361D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1D20">
        <w:rPr>
          <w:rFonts w:ascii="Times New Roman" w:hAnsi="Times New Roman" w:cs="Times New Roman"/>
          <w:b/>
          <w:sz w:val="28"/>
          <w:szCs w:val="28"/>
        </w:rPr>
        <w:t>Перечень индикаторов (марк</w:t>
      </w:r>
      <w:r w:rsidR="00361D20">
        <w:rPr>
          <w:rFonts w:ascii="Times New Roman" w:hAnsi="Times New Roman" w:cs="Times New Roman"/>
          <w:b/>
          <w:sz w:val="28"/>
          <w:szCs w:val="28"/>
        </w:rPr>
        <w:t>е</w:t>
      </w:r>
      <w:r w:rsidRPr="00361D20">
        <w:rPr>
          <w:rFonts w:ascii="Times New Roman" w:hAnsi="Times New Roman" w:cs="Times New Roman"/>
          <w:b/>
          <w:sz w:val="28"/>
          <w:szCs w:val="28"/>
        </w:rPr>
        <w:t xml:space="preserve">ров) для оценки межэтнической ситуации в городах и районах Ханты-Мансийского автономного округа – </w:t>
      </w:r>
      <w:proofErr w:type="spellStart"/>
      <w:r w:rsidRPr="00361D20">
        <w:rPr>
          <w:rFonts w:ascii="Times New Roman" w:hAnsi="Times New Roman" w:cs="Times New Roman"/>
          <w:b/>
          <w:sz w:val="28"/>
          <w:szCs w:val="28"/>
        </w:rPr>
        <w:t>Югры</w:t>
      </w:r>
      <w:proofErr w:type="spellEnd"/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81"/>
        <w:gridCol w:w="6758"/>
      </w:tblGrid>
      <w:tr w:rsidR="00D31561" w:rsidRPr="00361D20" w:rsidTr="009F3330">
        <w:trPr>
          <w:trHeight w:val="20"/>
          <w:jc w:val="center"/>
        </w:trPr>
        <w:tc>
          <w:tcPr>
            <w:tcW w:w="2881" w:type="dxa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Сферы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B6D94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Марке</w:t>
            </w:r>
            <w:r w:rsidR="00D31561" w:rsidRPr="00361D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ры для оценки ситуации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Динамика изменения численности этнических групп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bCs/>
                <w:sz w:val="28"/>
                <w:szCs w:val="28"/>
              </w:rPr>
              <w:t>Изменение соотношения численности этнических групп (численность и соотношение этнических групп: традиционно проживающие на территории МО / новые этнические группы)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Темпы прибытия / убывания, удельный вес молодежи в составе новых этнических групп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Способы территориального размещения приезжих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Изолированность трудовых мигрантов (наличие строек, подвалов, общежитий и прочих мест изолированного скопления мигрантов)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Риск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анклавного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типа расселения новых этнических групп – формирование т.н. «национальных кварталов» 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Экономические интересы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Уровень безработицы в районе/городе среди местного населения и новых этнических групп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Основные сферы занятости местного населения и представителей новых этнических групп; есть ли отрасли, где существует разделение по этническому принципу (этническое разделение труда)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Этническое представительство в бизнесе – кто является собственником или контролирует экономически значимые для района (города) предприятия, торговые и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досуговые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заведения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Различия в уровне жизни (благосостояния) различных этнических групп, в том числе между </w:t>
            </w:r>
            <w:r w:rsidRPr="00361D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местными жителями и представителями новых этнических групп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Динамика приобретения (долгосрочной аренды) представителями новых этнических групп объектов собственности, в т.ч. земельных участков; реакция местного населения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маргинальных слоев, «хронических» безработных,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алк</w:t>
            </w:r>
            <w:proofErr w:type="gram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и наркозависимых, случаи их «эксплуатации» со стороны работодателей из числа представителей новых этнических групп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Социально-политическая сфера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Представленность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этнических групп в органах  местного самоуправления, правоохранительных структурах (этническое представительство в органах власти)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групповых требований и жалоб, связанных с недостаточной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представленностью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в органах местного самоуправления (диспропорции представительства в органах власти)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Случаи отказа в обслуживании и предоставлении услуг (в магазинах, кафе, больницах, транспорте и т.п.) по национальному/религиозному признаку, внешности, языку.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Случаи отказа в приеме на работу по национальному/религиозному признакам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Случаи отказа в приеме детей новых этнических групп в детские сады, школы, кружки, спортивные секции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Случаи индивидуальных или массовых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антимигрантских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выступлений и протестов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Случаи отъезда отдельных семей или групп населения из данной местности по причине оскорблений по национальному, религиозному, расовому признакам со стороны окружающих, притеснений со стороны органов власти, в т.ч. правоохранительных структур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Драки, потасовки и столкновения в общественных местах (школы, клубы, кафе) и на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досуговых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 (дискотеки, </w:t>
            </w:r>
            <w:proofErr w:type="spellStart"/>
            <w:r w:rsidR="00CC40FB">
              <w:rPr>
                <w:rFonts w:ascii="Times New Roman" w:hAnsi="Times New Roman" w:cs="Times New Roman"/>
                <w:sz w:val="28"/>
                <w:szCs w:val="28"/>
              </w:rPr>
              <w:t>корпоративы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, свадьбы), где возникают провоцирующие ситуации из-за оскорбления национальных чувств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Социокультурная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сфера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Изучение разных языков</w:t>
            </w:r>
            <w:r w:rsidRPr="00361D2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в муниципальных образовательных учреждениях (количество ДОУ и школ, численность изучающих соответствующие языки в динамике)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Наличие курсов изучения языка своей национальности для всех желающих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Паритетность использования двух и боле языков в публичном пространстве (информационных сообщениях и социальной рекламе, дорожных указателях с топонимическими наименованиями, вывесках и режимах работы, афишах, оформлении публичных мероприятий, официальных сайтах органов местного самоуправления в сети Интернет)</w:t>
            </w:r>
          </w:p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Сферы использования соответствующих языков в местах компактного проживания представителей разных национальностей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Доля поселений (от общего количества поселений МО), где организована продажа издательской продукции на разных языках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Языки местных СМИ: разовый тираж, периодичность, объем одного номера (в языковом разрезе)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Частота размещения материалов в местных СМИ, посвящённых вопросам этнической культуры, изучению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миноритарных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языков, межнациональных отношений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Публичная негативная риторика, т.е. распространение среди широких слоев населения таких идей и взглядов, которые подрывают доверие и уважение к определенной национальности или расе либо религиозному вероисповеданию, а также вызывают неприязнь или чувство ненависти к образу жизни, культуре, традициям, религиозным обрядам граждан данной национальности или расы.</w:t>
            </w:r>
          </w:p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Эти действия должны быть совершены публично, например, на митинге, собрании, либо с использованием средств массовой информации, в т.ч. и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интернет-ресурсов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. Публичными следует считать также и надписи, граффити в общественных местах (заборы, стены домов, гаражей и т.п.)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Оправдание геноцида, репрессий, депортаций по нацио</w:t>
            </w:r>
            <w:bookmarkStart w:id="0" w:name="_GoBack"/>
            <w:bookmarkEnd w:id="0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нальному признаку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  <w:vAlign w:val="center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Требования переселения, вытеснения из различных сфер деятельности лиц определенной национальности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  <w:vAlign w:val="center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Угрозы в отношении лиц той или иной национальности, конфессиональной принадлежности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Приписывание враждебных действий и намерений одной группе людей, нации, расе, религии по отношению к другим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Формирование и подкрепление негативного этнического стереотипа, отрицательного образа нации, расы, религии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Перенос различного рода негативных характеристик и пороков отдельных представителей на всю этническую или религиозную группу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Распространении ложных измышлений, тенденциозно подобранных сведений об истории, культуре, обычаях, психологическом складе людей, их верованиях, идеях, о событиях, памятниках, документах, входящих в число национальных или религиозных ценностей, позорящих или </w:t>
            </w:r>
            <w:r w:rsidRPr="00361D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оскорбляющих этническую или конфессиональную группу либо ее отдельных представителей, заключающих в себе издевку, отвращение или презрение к ним</w:t>
            </w:r>
            <w:proofErr w:type="gramEnd"/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Утверждения об изначальной враждебности определенной нации, религиозной группы по отношению к другим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Объяснение бедствий и неблагополучия в прошлом, настоящем будущем существованием и целенаправленной деятельностью определенных этнических, расовых, религиозных групп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Побуждение к действиям против представителей какой-либо нации, конфессии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Пропаганда исключительности, превосходства либо неполноценности граждан по признаку их отношения к религии, национальной или расовой принадлежности. </w:t>
            </w:r>
          </w:p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Под </w:t>
            </w:r>
            <w:r w:rsidRPr="00361D20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национальной, религиозной, расовой исключительностью</w:t>
            </w:r>
            <w:r w:rsidRPr="00361D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или превосходством следует понимать преобладание одной группы людей над другими в силу несовершенства последних, т.е. якобы их природной, биологической, социальной, культурной, нравственной ущербности или порочности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 w:val="restart"/>
            <w:shd w:val="clear" w:color="auto" w:fill="FFFFFF"/>
          </w:tcPr>
          <w:p w:rsidR="00D31561" w:rsidRPr="00361D20" w:rsidRDefault="00D31561" w:rsidP="00361D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Национализм / расизм</w:t>
            </w: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и активность неформальных националистических групп, в т. ч. </w:t>
            </w:r>
            <w:proofErr w:type="spellStart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представленность</w:t>
            </w:r>
            <w:proofErr w:type="spellEnd"/>
            <w:r w:rsidRPr="00361D20">
              <w:rPr>
                <w:rFonts w:ascii="Times New Roman" w:hAnsi="Times New Roman" w:cs="Times New Roman"/>
                <w:sz w:val="28"/>
                <w:szCs w:val="28"/>
              </w:rPr>
              <w:t xml:space="preserve"> в сети Интернет (наличие интернет-сайтов, групп в социальных сетях, публикации, дискуссии на интернет-сайтах, в социальных сетях)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  <w:vAlign w:val="center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Появление соответствующих надписей и граффити (графических изображений, чис</w:t>
            </w:r>
            <w:r w:rsidRPr="00361D20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ловых сочетаний, аббревиатур) в общественных местах (заборы, стены домов, гаражей и т.п.). 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  <w:vAlign w:val="center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Выпуск и реализация товаров широкого потребления, содержащих информацию или символику неонацистского содержания (футболки, значки, кружки, календари и т.п.)</w:t>
            </w:r>
          </w:p>
        </w:tc>
      </w:tr>
      <w:tr w:rsidR="00D31561" w:rsidRPr="00361D20" w:rsidTr="009F3330">
        <w:trPr>
          <w:trHeight w:val="20"/>
          <w:jc w:val="center"/>
        </w:trPr>
        <w:tc>
          <w:tcPr>
            <w:tcW w:w="2881" w:type="dxa"/>
            <w:vMerge/>
            <w:shd w:val="clear" w:color="auto" w:fill="FFFFFF"/>
            <w:vAlign w:val="center"/>
          </w:tcPr>
          <w:p w:rsidR="00D31561" w:rsidRPr="00361D20" w:rsidRDefault="00D31561" w:rsidP="00361D2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8" w:type="dxa"/>
            <w:shd w:val="clear" w:color="auto" w:fill="FFFFFF"/>
          </w:tcPr>
          <w:p w:rsidR="00D31561" w:rsidRPr="00361D20" w:rsidRDefault="00D31561" w:rsidP="000B7438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61D20">
              <w:rPr>
                <w:rFonts w:ascii="Times New Roman" w:hAnsi="Times New Roman" w:cs="Times New Roman"/>
                <w:sz w:val="28"/>
                <w:szCs w:val="28"/>
              </w:rPr>
              <w:t>Проявление вандализма (погромы, поджоги) по отношению к объектам материальной культуры национального содержания (исторические памятники, культовые сооружения, кладбища, мемориальные знаки и т.п.)</w:t>
            </w:r>
          </w:p>
        </w:tc>
      </w:tr>
    </w:tbl>
    <w:p w:rsidR="00D31561" w:rsidRPr="00361D20" w:rsidRDefault="00D31561" w:rsidP="00361D20">
      <w:pPr>
        <w:pStyle w:val="a5"/>
        <w:ind w:firstLine="709"/>
        <w:jc w:val="both"/>
        <w:rPr>
          <w:i w:val="0"/>
          <w:sz w:val="28"/>
          <w:szCs w:val="28"/>
        </w:rPr>
      </w:pP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 Мониторинг рекомендуется проводить путем: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lastRenderedPageBreak/>
        <w:t>1)  Сбора и обобщения информации от объектов мониторинга.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2)  Проведения целевых опросов общественного мнения, определяющих состояние межнациональных и межконфессиональных отношений.</w:t>
      </w:r>
    </w:p>
    <w:p w:rsidR="00D31561" w:rsidRPr="00361D20" w:rsidRDefault="00D31561" w:rsidP="00361D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Опрос рекомендуется проводить не чаще 1 раза в год: любой массовый опрос оказывает определенное влияние на опрашиваемых респондентов, актуализирует их некоторые взгляды и оценки. Нельзя исключать, что в силу специфики социологического мониторинга межнациональных отношений (напр., выявляются уровень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интолерантности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>, объекты ксенофобии и т.п.) увеличение частоты опросов и существенный рост количества респондентов могут оказать негативное влияние на межнациональные отношения на территории муниципального образования и в регионе в целом.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Увеличение периодичности опросов эвристически оправдано лишь в кризисной ситуации (в случае обострения межнациональных отношений, их перехода в стадию открытого конфликта).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3)  Сбора и анализа оценок ситуации независимых экспертов в сфере межнациональных отношений.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4)  Иными методами, способствующими выявлению конфликтных ситуаций в сфере межнациональных отношений.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В случае поступления информации о наличии скрытых противоречий и социальной напряженности, полученной в результате мониторинга или взаимодействия с этнокультурными объединениями, руководству муниципального образования рекомендуется: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1) установить связь с руководством поселения (района городского округа), на территории которого возможна конфликтная ситуация, лидерами общественных объединений, в том числе этнокультурных, религиозных организаций и выяснить ситуацию;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2) проинформировать Департамент общественных и внешних связей Ханты-Мансийского автономного округа –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 о наличии скрытых противоречий и социальной напряженности и действиях, предпринимаемых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>для их предотвращения (с момента возникновения конфликтной ситуации до ее полного урегулирования рекомендуется информировать ежедневно);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3) принять план первоочередных мер по предупреждению возможной конфликтной ситуации и командировать (направить) на место конфликтной ситуации сотрудника уполномоченного органа муниципальной власти по согласованию </w:t>
      </w:r>
      <w:proofErr w:type="gramStart"/>
      <w:r w:rsidRPr="00361D2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61D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20C7F" w:rsidRPr="000032B9">
        <w:rPr>
          <w:rFonts w:ascii="Times New Roman" w:hAnsi="Times New Roman" w:cs="Times New Roman"/>
          <w:sz w:val="28"/>
          <w:szCs w:val="28"/>
        </w:rPr>
        <w:t>Департамента</w:t>
      </w:r>
      <w:r w:rsidR="00E20C7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E20C7F" w:rsidRPr="000032B9">
        <w:rPr>
          <w:rFonts w:ascii="Times New Roman" w:hAnsi="Times New Roman" w:cs="Times New Roman"/>
          <w:sz w:val="28"/>
          <w:szCs w:val="28"/>
        </w:rPr>
        <w:t xml:space="preserve"> внутренней политики </w:t>
      </w:r>
      <w:r w:rsidR="00E20C7F" w:rsidRPr="00361D20">
        <w:rPr>
          <w:rFonts w:ascii="Times New Roman" w:hAnsi="Times New Roman" w:cs="Times New Roman"/>
          <w:sz w:val="28"/>
          <w:szCs w:val="28"/>
        </w:rPr>
        <w:t>Ханты-Мансийского</w:t>
      </w:r>
      <w:r w:rsidR="00E20C7F" w:rsidRPr="00E20C7F">
        <w:rPr>
          <w:rFonts w:ascii="Times New Roman" w:hAnsi="Times New Roman" w:cs="Times New Roman"/>
          <w:sz w:val="28"/>
          <w:szCs w:val="28"/>
        </w:rPr>
        <w:t xml:space="preserve"> </w:t>
      </w:r>
      <w:r w:rsidR="00E20C7F" w:rsidRPr="00361D20">
        <w:rPr>
          <w:rFonts w:ascii="Times New Roman" w:hAnsi="Times New Roman" w:cs="Times New Roman"/>
          <w:sz w:val="28"/>
          <w:szCs w:val="28"/>
        </w:rPr>
        <w:t xml:space="preserve">автономного </w:t>
      </w:r>
      <w:r w:rsidR="00E20C7F" w:rsidRPr="000032B9">
        <w:rPr>
          <w:rFonts w:ascii="Times New Roman" w:hAnsi="Times New Roman" w:cs="Times New Roman"/>
          <w:sz w:val="28"/>
          <w:szCs w:val="28"/>
        </w:rPr>
        <w:t>округа</w:t>
      </w:r>
      <w:r w:rsidR="00E20C7F">
        <w:rPr>
          <w:rFonts w:ascii="Times New Roman" w:hAnsi="Times New Roman" w:cs="Times New Roman"/>
          <w:sz w:val="28"/>
          <w:szCs w:val="28"/>
        </w:rPr>
        <w:t>,</w:t>
      </w:r>
      <w:r w:rsidR="00E20C7F" w:rsidRPr="00361D20">
        <w:rPr>
          <w:rFonts w:ascii="Times New Roman" w:hAnsi="Times New Roman" w:cs="Times New Roman"/>
          <w:sz w:val="28"/>
          <w:szCs w:val="28"/>
        </w:rPr>
        <w:t xml:space="preserve"> </w:t>
      </w:r>
      <w:r w:rsidRPr="00361D20">
        <w:rPr>
          <w:rFonts w:ascii="Times New Roman" w:hAnsi="Times New Roman" w:cs="Times New Roman"/>
          <w:sz w:val="28"/>
          <w:szCs w:val="28"/>
        </w:rPr>
        <w:t xml:space="preserve">Департаментом общественных и внешних связей Ханты-Мансийского автономного округа –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 xml:space="preserve"> 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61D20">
        <w:rPr>
          <w:rFonts w:ascii="Times New Roman" w:hAnsi="Times New Roman" w:cs="Times New Roman"/>
          <w:sz w:val="28"/>
          <w:szCs w:val="28"/>
        </w:rPr>
        <w:t xml:space="preserve">или руководителем администрации города Нижневартовска Ханты-Мансийского автономного округа – </w:t>
      </w:r>
      <w:proofErr w:type="spellStart"/>
      <w:r w:rsidRPr="00361D2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361D20">
        <w:rPr>
          <w:rFonts w:ascii="Times New Roman" w:hAnsi="Times New Roman" w:cs="Times New Roman"/>
          <w:sz w:val="28"/>
          <w:szCs w:val="28"/>
        </w:rPr>
        <w:t>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4) провести встречи с руководителями этнокультурных объединений, лидерами религиозных организаций, пользующимися авторитетом деятелями науки и культуры, общественными и политическими деятелями, руководителями организаций и учреждений по вопросам формирующейся конфликтной ситуации;</w:t>
      </w:r>
    </w:p>
    <w:p w:rsidR="00D31561" w:rsidRPr="00361D20" w:rsidRDefault="000B7438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</w:t>
      </w:r>
      <w:r w:rsidR="00D31561" w:rsidRPr="00361D20">
        <w:rPr>
          <w:rFonts w:ascii="Times New Roman" w:hAnsi="Times New Roman" w:cs="Times New Roman"/>
          <w:sz w:val="28"/>
          <w:szCs w:val="28"/>
        </w:rPr>
        <w:t xml:space="preserve">провести внеочередные заседания координационных (консультативных) органов по вопросам межнациональных отношений, созданных при органах местного самоуправления с приглашением, при необходимости, представителей Департамента общественных и внешних связей Ханты-Мансийского автономного округа – </w:t>
      </w:r>
      <w:proofErr w:type="spellStart"/>
      <w:r w:rsidR="00D31561" w:rsidRPr="00361D2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D31561" w:rsidRPr="00361D20">
        <w:rPr>
          <w:rFonts w:ascii="Times New Roman" w:hAnsi="Times New Roman" w:cs="Times New Roman"/>
          <w:sz w:val="28"/>
          <w:szCs w:val="28"/>
        </w:rPr>
        <w:t xml:space="preserve"> постоянно действующего совещания при Губернаторе или Правительстве Ханты-Мансийского автономного округа – </w:t>
      </w:r>
      <w:proofErr w:type="spellStart"/>
      <w:r w:rsidR="00D31561" w:rsidRPr="00361D20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="00D31561" w:rsidRPr="00361D20">
        <w:rPr>
          <w:rFonts w:ascii="Times New Roman" w:hAnsi="Times New Roman" w:cs="Times New Roman"/>
          <w:sz w:val="28"/>
          <w:szCs w:val="28"/>
        </w:rPr>
        <w:t>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6) установить, поддерживать и развивать связь с редакциями и корреспондентами региональных и местных печатных и электронных средств массовой информации, в том числе посредством проведения пресс-конференций, распространения пресс-релизов и других методов, включая, в том числе, работу в сети Интернет;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 xml:space="preserve">7) организовать проведение мониторинга освещения данной ситуации в печатных и электронных средствах массовой информации, сети Интернет и обеспечивать разъяснительную работу, направленную на предотвращение </w:t>
      </w:r>
      <w:r w:rsidRPr="00361D20">
        <w:rPr>
          <w:rFonts w:ascii="Times New Roman" w:hAnsi="Times New Roman" w:cs="Times New Roman"/>
          <w:sz w:val="28"/>
          <w:szCs w:val="28"/>
        </w:rPr>
        <w:lastRenderedPageBreak/>
        <w:t>публикации материалов, способных привести к развитию конфликтной ситуации;</w:t>
      </w:r>
    </w:p>
    <w:p w:rsidR="00D31561" w:rsidRPr="00361D20" w:rsidRDefault="00D31561" w:rsidP="00361D2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D20">
        <w:rPr>
          <w:rFonts w:ascii="Times New Roman" w:hAnsi="Times New Roman" w:cs="Times New Roman"/>
          <w:sz w:val="28"/>
          <w:szCs w:val="28"/>
        </w:rPr>
        <w:t>8) установить, в случае необходимости, связь с руководителями правоохранительных органов и способствовать их привлечению к анализу и урегулированию ситуации.</w:t>
      </w:r>
    </w:p>
    <w:p w:rsidR="000B7438" w:rsidRDefault="000B7438" w:rsidP="00355FC5">
      <w:pPr>
        <w:shd w:val="clear" w:color="auto" w:fill="FFFFFF"/>
        <w:spacing w:before="60"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1561" w:rsidRPr="00361D20" w:rsidRDefault="00D31561" w:rsidP="00355FC5">
      <w:pPr>
        <w:shd w:val="clear" w:color="auto" w:fill="FFFFFF"/>
        <w:spacing w:before="60"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b/>
          <w:sz w:val="28"/>
          <w:szCs w:val="28"/>
        </w:rPr>
        <w:t>Заключение</w:t>
      </w:r>
    </w:p>
    <w:p w:rsidR="00D31561" w:rsidRPr="00361D20" w:rsidRDefault="00D31561" w:rsidP="00361D20">
      <w:pPr>
        <w:shd w:val="clear" w:color="auto" w:fill="FFFFFF"/>
        <w:spacing w:before="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sz w:val="28"/>
          <w:szCs w:val="28"/>
        </w:rPr>
        <w:t> В современных условиях абсолютное большинство конфликтов не может быть урегулировано с помощью механизмов классической международной стратегии (военное подавление, «баланс сил», «равновесие страха» и т.п.). Конфликты нового поколения имеют и требуют новые современные недирективные подходы, основанные на консенсусе, для их разрешения. Можно установить и их сходство с движениями сопротивления, партизанскими и религиозными войнами, национально-этническими столкновениями и другими типами негосударственных международных конфликтов, издавна известными человечеству.</w:t>
      </w:r>
    </w:p>
    <w:p w:rsidR="00D31561" w:rsidRPr="00361D20" w:rsidRDefault="00D31561" w:rsidP="00361D20">
      <w:pPr>
        <w:shd w:val="clear" w:color="auto" w:fill="FFFFFF"/>
        <w:spacing w:before="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1D20">
        <w:rPr>
          <w:rFonts w:ascii="Times New Roman" w:eastAsia="Times New Roman" w:hAnsi="Times New Roman" w:cs="Times New Roman"/>
          <w:sz w:val="28"/>
          <w:szCs w:val="28"/>
        </w:rPr>
        <w:t>Каждый конфликт должен рассматриваться как уникальный, однако нельзя исключать возможности сравнительного исследования и нахождения некоторых (относительно) общих тенденций в развитии конфликтов, что может дать определенный шанс в поиске путей их решения.</w:t>
      </w:r>
    </w:p>
    <w:p w:rsidR="00DB6D94" w:rsidRDefault="00D31561" w:rsidP="00361D20">
      <w:pPr>
        <w:shd w:val="clear" w:color="auto" w:fill="FFFFFF"/>
        <w:spacing w:before="6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современном мире медиация-это одна из </w:t>
      </w:r>
      <w:r w:rsid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важнейших и набирающих популярность </w:t>
      </w:r>
      <w:r w:rsidRPr="00361D20">
        <w:rPr>
          <w:rFonts w:ascii="Times New Roman" w:hAnsi="Times New Roman" w:cs="Times New Roman"/>
          <w:sz w:val="28"/>
          <w:szCs w:val="28"/>
          <w:shd w:val="clear" w:color="auto" w:fill="FFFFFF"/>
        </w:rPr>
        <w:t>форм урегулирования конфликтов. </w:t>
      </w:r>
    </w:p>
    <w:p w:rsidR="00DB6D94" w:rsidRPr="00BE4082" w:rsidRDefault="00DB6D94" w:rsidP="00DB6D94">
      <w:pPr>
        <w:pStyle w:val="a3"/>
        <w:shd w:val="clear" w:color="auto" w:fill="FFFFFF"/>
        <w:spacing w:before="0" w:beforeAutospacing="0" w:after="150" w:afterAutospacing="0" w:line="276" w:lineRule="auto"/>
        <w:jc w:val="center"/>
        <w:rPr>
          <w:b/>
          <w:sz w:val="28"/>
          <w:szCs w:val="28"/>
        </w:rPr>
      </w:pPr>
      <w:r w:rsidRPr="00BE4082">
        <w:rPr>
          <w:b/>
          <w:sz w:val="28"/>
          <w:szCs w:val="28"/>
        </w:rPr>
        <w:t>Список литературы</w:t>
      </w:r>
    </w:p>
    <w:p w:rsidR="00DB6D94" w:rsidRPr="000B7438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hanging="720"/>
        <w:jc w:val="both"/>
        <w:rPr>
          <w:sz w:val="28"/>
          <w:szCs w:val="28"/>
        </w:rPr>
      </w:pPr>
      <w:r w:rsidRPr="00BE4082">
        <w:rPr>
          <w:color w:val="000000"/>
          <w:sz w:val="28"/>
          <w:szCs w:val="28"/>
        </w:rPr>
        <w:t xml:space="preserve">Сорокин П.А. Человек. Цивилизация. Общество. </w:t>
      </w:r>
      <w:proofErr w:type="gramStart"/>
      <w:r w:rsidRPr="00BE4082">
        <w:rPr>
          <w:color w:val="000000"/>
          <w:sz w:val="28"/>
          <w:szCs w:val="28"/>
        </w:rPr>
        <w:t>-М</w:t>
      </w:r>
      <w:proofErr w:type="gramEnd"/>
      <w:r w:rsidRPr="00BE4082">
        <w:rPr>
          <w:color w:val="000000"/>
          <w:sz w:val="28"/>
          <w:szCs w:val="28"/>
        </w:rPr>
        <w:t>., 1992.</w:t>
      </w:r>
    </w:p>
    <w:p w:rsidR="000B7438" w:rsidRPr="000B7438" w:rsidRDefault="000B7438" w:rsidP="000B7438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proofErr w:type="spellStart"/>
      <w:r w:rsidRPr="000B7438">
        <w:rPr>
          <w:sz w:val="28"/>
          <w:szCs w:val="28"/>
        </w:rPr>
        <w:t>Шамликашвили</w:t>
      </w:r>
      <w:proofErr w:type="spellEnd"/>
      <w:r w:rsidRPr="000B7438">
        <w:rPr>
          <w:sz w:val="28"/>
          <w:szCs w:val="28"/>
        </w:rPr>
        <w:t xml:space="preserve"> Ц. </w:t>
      </w:r>
      <w:proofErr w:type="gramStart"/>
      <w:r w:rsidRPr="000B7438">
        <w:rPr>
          <w:sz w:val="28"/>
          <w:szCs w:val="28"/>
        </w:rPr>
        <w:t>А.</w:t>
      </w:r>
      <w:proofErr w:type="gramEnd"/>
      <w:r w:rsidRPr="000B7438">
        <w:rPr>
          <w:sz w:val="28"/>
          <w:szCs w:val="28"/>
        </w:rPr>
        <w:t xml:space="preserve"> Что восстанавливает восстановительное правосудие? Два взгляда на проблему преступления и наказания // Медиация и право. 2010. № 3. С. 22–30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r w:rsidRPr="005B0A63">
        <w:rPr>
          <w:sz w:val="28"/>
          <w:szCs w:val="28"/>
        </w:rPr>
        <w:t xml:space="preserve">Ложкин Г.В., </w:t>
      </w:r>
      <w:proofErr w:type="spellStart"/>
      <w:r w:rsidRPr="005B0A63">
        <w:rPr>
          <w:sz w:val="28"/>
          <w:szCs w:val="28"/>
        </w:rPr>
        <w:t>Повьякель</w:t>
      </w:r>
      <w:proofErr w:type="spellEnd"/>
      <w:r w:rsidRPr="005B0A63">
        <w:rPr>
          <w:sz w:val="28"/>
          <w:szCs w:val="28"/>
        </w:rPr>
        <w:t xml:space="preserve"> Н.И. Психология конфликта: Теория и современная практика: Учеб</w:t>
      </w:r>
      <w:proofErr w:type="gramStart"/>
      <w:r w:rsidRPr="005B0A63">
        <w:rPr>
          <w:sz w:val="28"/>
          <w:szCs w:val="28"/>
        </w:rPr>
        <w:t>.</w:t>
      </w:r>
      <w:proofErr w:type="gramEnd"/>
      <w:r w:rsidRPr="005B0A63">
        <w:rPr>
          <w:sz w:val="28"/>
          <w:szCs w:val="28"/>
        </w:rPr>
        <w:t xml:space="preserve"> </w:t>
      </w:r>
      <w:proofErr w:type="spellStart"/>
      <w:proofErr w:type="gramStart"/>
      <w:r w:rsidRPr="005B0A63">
        <w:rPr>
          <w:sz w:val="28"/>
          <w:szCs w:val="28"/>
        </w:rPr>
        <w:t>п</w:t>
      </w:r>
      <w:proofErr w:type="gramEnd"/>
      <w:r w:rsidRPr="005B0A63">
        <w:rPr>
          <w:sz w:val="28"/>
          <w:szCs w:val="28"/>
        </w:rPr>
        <w:t>осибн</w:t>
      </w:r>
      <w:proofErr w:type="spellEnd"/>
      <w:r w:rsidRPr="005B0A63">
        <w:rPr>
          <w:sz w:val="28"/>
          <w:szCs w:val="28"/>
        </w:rPr>
        <w:t>. - М</w:t>
      </w:r>
      <w:proofErr w:type="gramStart"/>
      <w:r w:rsidRPr="005B0A63">
        <w:rPr>
          <w:sz w:val="28"/>
          <w:szCs w:val="28"/>
        </w:rPr>
        <w:t xml:space="preserve"> .</w:t>
      </w:r>
      <w:proofErr w:type="gramEnd"/>
      <w:r w:rsidRPr="005B0A63">
        <w:rPr>
          <w:sz w:val="28"/>
          <w:szCs w:val="28"/>
        </w:rPr>
        <w:t>: Профессионал, 2006. – С. 416.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r w:rsidRPr="005B0A63">
        <w:rPr>
          <w:sz w:val="28"/>
          <w:szCs w:val="28"/>
        </w:rPr>
        <w:lastRenderedPageBreak/>
        <w:t>Алешина Ю.Е. Проблемы теории и практики медиации // Личность. Общение. Групповые процессы. Современные направления теоретических и прикладных исследований в зарубежной психологии: Сб. трудов АН СССР ИНИОН. - М., 1991.-С. 38.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proofErr w:type="spellStart"/>
      <w:r w:rsidRPr="005B0A63">
        <w:rPr>
          <w:sz w:val="28"/>
          <w:szCs w:val="28"/>
        </w:rPr>
        <w:t>Анцупов</w:t>
      </w:r>
      <w:proofErr w:type="spellEnd"/>
      <w:r w:rsidRPr="005B0A63">
        <w:rPr>
          <w:sz w:val="28"/>
          <w:szCs w:val="28"/>
        </w:rPr>
        <w:t xml:space="preserve"> А.Я., Шипилов А.И. Словарь </w:t>
      </w:r>
      <w:proofErr w:type="spellStart"/>
      <w:r w:rsidRPr="005B0A63">
        <w:rPr>
          <w:sz w:val="28"/>
          <w:szCs w:val="28"/>
        </w:rPr>
        <w:t>конфликтолога</w:t>
      </w:r>
      <w:proofErr w:type="spellEnd"/>
      <w:r w:rsidRPr="005B0A63">
        <w:rPr>
          <w:sz w:val="28"/>
          <w:szCs w:val="28"/>
        </w:rPr>
        <w:t>: второй изд. - СПб</w:t>
      </w:r>
      <w:proofErr w:type="gramStart"/>
      <w:r w:rsidRPr="005B0A63">
        <w:rPr>
          <w:sz w:val="28"/>
          <w:szCs w:val="28"/>
        </w:rPr>
        <w:t xml:space="preserve"> .</w:t>
      </w:r>
      <w:proofErr w:type="gramEnd"/>
      <w:r w:rsidRPr="005B0A63">
        <w:rPr>
          <w:sz w:val="28"/>
          <w:szCs w:val="28"/>
        </w:rPr>
        <w:t>: Питер, 2006. –С. 528.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r w:rsidRPr="005B0A63">
        <w:rPr>
          <w:sz w:val="28"/>
          <w:szCs w:val="28"/>
        </w:rPr>
        <w:t xml:space="preserve">Вишнякова Н.Ф. </w:t>
      </w:r>
      <w:proofErr w:type="spellStart"/>
      <w:r w:rsidRPr="005B0A63">
        <w:rPr>
          <w:sz w:val="28"/>
          <w:szCs w:val="28"/>
        </w:rPr>
        <w:t>Конфликтология</w:t>
      </w:r>
      <w:proofErr w:type="spellEnd"/>
      <w:r w:rsidRPr="005B0A63">
        <w:rPr>
          <w:sz w:val="28"/>
          <w:szCs w:val="28"/>
        </w:rPr>
        <w:t>: Учеб</w:t>
      </w:r>
      <w:proofErr w:type="gramStart"/>
      <w:r w:rsidRPr="005B0A63">
        <w:rPr>
          <w:sz w:val="28"/>
          <w:szCs w:val="28"/>
        </w:rPr>
        <w:t>.</w:t>
      </w:r>
      <w:proofErr w:type="gramEnd"/>
      <w:r w:rsidRPr="005B0A63">
        <w:rPr>
          <w:sz w:val="28"/>
          <w:szCs w:val="28"/>
        </w:rPr>
        <w:t xml:space="preserve"> </w:t>
      </w:r>
      <w:proofErr w:type="spellStart"/>
      <w:proofErr w:type="gramStart"/>
      <w:r w:rsidRPr="005B0A63">
        <w:rPr>
          <w:sz w:val="28"/>
          <w:szCs w:val="28"/>
        </w:rPr>
        <w:t>п</w:t>
      </w:r>
      <w:proofErr w:type="gramEnd"/>
      <w:r w:rsidRPr="005B0A63">
        <w:rPr>
          <w:sz w:val="28"/>
          <w:szCs w:val="28"/>
        </w:rPr>
        <w:t>особ</w:t>
      </w:r>
      <w:proofErr w:type="spellEnd"/>
      <w:r w:rsidRPr="005B0A63">
        <w:rPr>
          <w:sz w:val="28"/>
          <w:szCs w:val="28"/>
        </w:rPr>
        <w:t>. 3-е изд. - Минск: Университетское, 2002. – С. 262.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r w:rsidRPr="005B0A63">
        <w:rPr>
          <w:sz w:val="28"/>
          <w:szCs w:val="28"/>
        </w:rPr>
        <w:t xml:space="preserve">Скотт </w:t>
      </w:r>
      <w:proofErr w:type="gramStart"/>
      <w:r w:rsidRPr="005B0A63">
        <w:rPr>
          <w:sz w:val="28"/>
          <w:szCs w:val="28"/>
        </w:rPr>
        <w:t>Дж</w:t>
      </w:r>
      <w:proofErr w:type="gramEnd"/>
      <w:r w:rsidRPr="005B0A63">
        <w:rPr>
          <w:sz w:val="28"/>
          <w:szCs w:val="28"/>
        </w:rPr>
        <w:t xml:space="preserve">.Г. Конфликты. Пути их преодоления. - М.: </w:t>
      </w:r>
      <w:proofErr w:type="spellStart"/>
      <w:r w:rsidRPr="005B0A63">
        <w:rPr>
          <w:sz w:val="28"/>
          <w:szCs w:val="28"/>
        </w:rPr>
        <w:t>Внешторгиздат</w:t>
      </w:r>
      <w:proofErr w:type="spellEnd"/>
      <w:r w:rsidRPr="005B0A63">
        <w:rPr>
          <w:sz w:val="28"/>
          <w:szCs w:val="28"/>
        </w:rPr>
        <w:t>, 1991. –С. 191 .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  <w:lang w:val="en-US"/>
        </w:rPr>
      </w:pPr>
      <w:r w:rsidRPr="005B0A63">
        <w:rPr>
          <w:sz w:val="28"/>
          <w:szCs w:val="28"/>
          <w:lang w:val="en-US"/>
        </w:rPr>
        <w:t>Medialeaks.ru/putin-posle-podpisaniya-novyx-zapretov-bolshe-zakruchivat-gajki-ne-budem</w:t>
      </w:r>
    </w:p>
    <w:p w:rsidR="00DB6D94" w:rsidRPr="005B0A63" w:rsidRDefault="00DB6D94" w:rsidP="00DB6D9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150" w:afterAutospacing="0" w:line="276" w:lineRule="auto"/>
        <w:ind w:left="284" w:hanging="284"/>
        <w:jc w:val="both"/>
        <w:rPr>
          <w:sz w:val="28"/>
          <w:szCs w:val="28"/>
        </w:rPr>
      </w:pPr>
      <w:r w:rsidRPr="005B0A63">
        <w:rPr>
          <w:sz w:val="28"/>
          <w:szCs w:val="28"/>
        </w:rPr>
        <w:t>Хасан Б.И. Конструктивная психология конфликта – СПб</w:t>
      </w:r>
      <w:proofErr w:type="gramStart"/>
      <w:r w:rsidRPr="005B0A63">
        <w:rPr>
          <w:sz w:val="28"/>
          <w:szCs w:val="28"/>
        </w:rPr>
        <w:t xml:space="preserve">.: </w:t>
      </w:r>
      <w:proofErr w:type="gramEnd"/>
      <w:r w:rsidRPr="005B0A63">
        <w:rPr>
          <w:sz w:val="28"/>
          <w:szCs w:val="28"/>
        </w:rPr>
        <w:t>Питер, 2003. - С. 188.</w:t>
      </w:r>
    </w:p>
    <w:p w:rsidR="00DB6D94" w:rsidRPr="005B0A63" w:rsidRDefault="00DB6D94" w:rsidP="00DB6D94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B0A63">
        <w:rPr>
          <w:sz w:val="28"/>
          <w:szCs w:val="28"/>
        </w:rPr>
        <w:t xml:space="preserve">. </w:t>
      </w:r>
      <w:proofErr w:type="spellStart"/>
      <w:r w:rsidRPr="005B0A63">
        <w:rPr>
          <w:sz w:val="28"/>
          <w:szCs w:val="28"/>
        </w:rPr>
        <w:t>Ралько</w:t>
      </w:r>
      <w:proofErr w:type="spellEnd"/>
      <w:r w:rsidRPr="005B0A63">
        <w:rPr>
          <w:sz w:val="28"/>
          <w:szCs w:val="28"/>
        </w:rPr>
        <w:t xml:space="preserve"> В.В, Фомин В.А. Нотариат в предотвращении и разрешении юридических конфликтов. Нотариальная медиация.- М.: Юрист, 2014. – С. 160.</w:t>
      </w:r>
    </w:p>
    <w:p w:rsidR="00DB6D94" w:rsidRDefault="00DB6D94" w:rsidP="00DB6D94">
      <w:pPr>
        <w:pStyle w:val="a3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5B0A63">
        <w:rPr>
          <w:sz w:val="28"/>
          <w:szCs w:val="28"/>
        </w:rPr>
        <w:t xml:space="preserve">. </w:t>
      </w:r>
      <w:proofErr w:type="spellStart"/>
      <w:r w:rsidRPr="005B0A63">
        <w:rPr>
          <w:sz w:val="28"/>
          <w:szCs w:val="28"/>
        </w:rPr>
        <w:t>Дейч</w:t>
      </w:r>
      <w:proofErr w:type="spellEnd"/>
      <w:r w:rsidRPr="005B0A63">
        <w:rPr>
          <w:sz w:val="28"/>
          <w:szCs w:val="28"/>
        </w:rPr>
        <w:t xml:space="preserve"> М., </w:t>
      </w:r>
      <w:proofErr w:type="spellStart"/>
      <w:r w:rsidRPr="005B0A63">
        <w:rPr>
          <w:sz w:val="28"/>
          <w:szCs w:val="28"/>
        </w:rPr>
        <w:t>Шикман</w:t>
      </w:r>
      <w:proofErr w:type="spellEnd"/>
      <w:r w:rsidRPr="005B0A63">
        <w:rPr>
          <w:sz w:val="28"/>
          <w:szCs w:val="28"/>
        </w:rPr>
        <w:t xml:space="preserve"> С. Конфликт: социально-психологическая </w:t>
      </w:r>
      <w:r>
        <w:rPr>
          <w:sz w:val="28"/>
          <w:szCs w:val="28"/>
        </w:rPr>
        <w:t xml:space="preserve">   </w:t>
      </w:r>
      <w:r w:rsidRPr="005B0A63">
        <w:rPr>
          <w:sz w:val="28"/>
          <w:szCs w:val="28"/>
        </w:rPr>
        <w:t xml:space="preserve">перспектива // Социальный конфликт: современные исследования: Реферативный сборник. - М.: </w:t>
      </w:r>
      <w:proofErr w:type="spellStart"/>
      <w:r w:rsidRPr="005B0A63">
        <w:rPr>
          <w:sz w:val="28"/>
          <w:szCs w:val="28"/>
        </w:rPr>
        <w:t>Исани</w:t>
      </w:r>
      <w:proofErr w:type="spellEnd"/>
      <w:r w:rsidRPr="005B0A63">
        <w:rPr>
          <w:sz w:val="28"/>
          <w:szCs w:val="28"/>
        </w:rPr>
        <w:t>, 2014. - С. 70-74.</w:t>
      </w:r>
    </w:p>
    <w:p w:rsidR="00DB6D94" w:rsidRPr="005B0A63" w:rsidRDefault="00DB6D94" w:rsidP="00DB6D94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</w:p>
    <w:p w:rsidR="00DB6D94" w:rsidRPr="002E22CC" w:rsidRDefault="00DB6D94" w:rsidP="00DB6D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561" w:rsidRPr="00361D20" w:rsidRDefault="00D31561" w:rsidP="00361D20">
      <w:pPr>
        <w:shd w:val="clear" w:color="auto" w:fill="FFFFFF"/>
        <w:spacing w:before="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31561" w:rsidRPr="00361D20" w:rsidSect="00361D20">
      <w:footerReference w:type="default" r:id="rId9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118" w:rsidRDefault="00AE6118" w:rsidP="00361D20">
      <w:pPr>
        <w:spacing w:after="0" w:line="240" w:lineRule="auto"/>
      </w:pPr>
      <w:r>
        <w:separator/>
      </w:r>
    </w:p>
  </w:endnote>
  <w:endnote w:type="continuationSeparator" w:id="1">
    <w:p w:rsidR="00AE6118" w:rsidRDefault="00AE6118" w:rsidP="0036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8240719"/>
      <w:docPartObj>
        <w:docPartGallery w:val="Page Numbers (Bottom of Page)"/>
        <w:docPartUnique/>
      </w:docPartObj>
    </w:sdtPr>
    <w:sdtContent>
      <w:p w:rsidR="00361D20" w:rsidRDefault="00112E25">
        <w:pPr>
          <w:pStyle w:val="ab"/>
          <w:jc w:val="right"/>
        </w:pPr>
        <w:fldSimple w:instr=" PAGE   \* MERGEFORMAT ">
          <w:r w:rsidR="00CC40FB">
            <w:rPr>
              <w:noProof/>
            </w:rPr>
            <w:t>25</w:t>
          </w:r>
        </w:fldSimple>
      </w:p>
    </w:sdtContent>
  </w:sdt>
  <w:p w:rsidR="00361D20" w:rsidRDefault="00361D2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118" w:rsidRDefault="00AE6118" w:rsidP="00361D20">
      <w:pPr>
        <w:spacing w:after="0" w:line="240" w:lineRule="auto"/>
      </w:pPr>
      <w:r>
        <w:separator/>
      </w:r>
    </w:p>
  </w:footnote>
  <w:footnote w:type="continuationSeparator" w:id="1">
    <w:p w:rsidR="00AE6118" w:rsidRDefault="00AE6118" w:rsidP="00361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D6779"/>
    <w:multiLevelType w:val="hybridMultilevel"/>
    <w:tmpl w:val="9E9C5DD0"/>
    <w:lvl w:ilvl="0" w:tplc="74DC7908">
      <w:start w:val="1"/>
      <w:numFmt w:val="decimal"/>
      <w:lvlText w:val="%1."/>
      <w:lvlJc w:val="left"/>
      <w:pPr>
        <w:ind w:left="1482" w:hanging="91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490AAF"/>
    <w:multiLevelType w:val="multilevel"/>
    <w:tmpl w:val="271EF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1561"/>
    <w:rsid w:val="00032BD0"/>
    <w:rsid w:val="00073BE6"/>
    <w:rsid w:val="000B7438"/>
    <w:rsid w:val="000F4199"/>
    <w:rsid w:val="00112E25"/>
    <w:rsid w:val="001D2D93"/>
    <w:rsid w:val="00355FC5"/>
    <w:rsid w:val="00361D20"/>
    <w:rsid w:val="003A5215"/>
    <w:rsid w:val="003B0A82"/>
    <w:rsid w:val="004128EC"/>
    <w:rsid w:val="004651C4"/>
    <w:rsid w:val="004750BF"/>
    <w:rsid w:val="00526D4F"/>
    <w:rsid w:val="005F77E8"/>
    <w:rsid w:val="00613423"/>
    <w:rsid w:val="006C4804"/>
    <w:rsid w:val="006E6460"/>
    <w:rsid w:val="006F5964"/>
    <w:rsid w:val="00702B95"/>
    <w:rsid w:val="007B24E5"/>
    <w:rsid w:val="008102B0"/>
    <w:rsid w:val="0083480A"/>
    <w:rsid w:val="00840642"/>
    <w:rsid w:val="00855D8A"/>
    <w:rsid w:val="008E7612"/>
    <w:rsid w:val="00903E45"/>
    <w:rsid w:val="0094798A"/>
    <w:rsid w:val="00A05A86"/>
    <w:rsid w:val="00AA08A7"/>
    <w:rsid w:val="00AE6118"/>
    <w:rsid w:val="00C07A7A"/>
    <w:rsid w:val="00C40502"/>
    <w:rsid w:val="00CC40FB"/>
    <w:rsid w:val="00D31561"/>
    <w:rsid w:val="00D91932"/>
    <w:rsid w:val="00DB30DD"/>
    <w:rsid w:val="00DB6D94"/>
    <w:rsid w:val="00E20C7F"/>
    <w:rsid w:val="00EC32D9"/>
    <w:rsid w:val="00ED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1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3156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315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15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link w:val="a6"/>
    <w:qFormat/>
    <w:rsid w:val="00D31561"/>
    <w:pPr>
      <w:spacing w:after="0" w:line="240" w:lineRule="auto"/>
      <w:jc w:val="center"/>
    </w:pPr>
    <w:rPr>
      <w:rFonts w:ascii="Times New Roman" w:eastAsia="Times New Roman" w:hAnsi="Times New Roman" w:cs="Times New Roman"/>
      <w:i/>
      <w:szCs w:val="24"/>
    </w:rPr>
  </w:style>
  <w:style w:type="character" w:customStyle="1" w:styleId="a6">
    <w:name w:val="Подзаголовок Знак"/>
    <w:basedOn w:val="a0"/>
    <w:link w:val="a5"/>
    <w:rsid w:val="00D31561"/>
    <w:rPr>
      <w:rFonts w:ascii="Times New Roman" w:eastAsia="Times New Roman" w:hAnsi="Times New Roman" w:cs="Times New Roman"/>
      <w:i/>
      <w:szCs w:val="24"/>
      <w:lang w:eastAsia="ru-RU"/>
    </w:rPr>
  </w:style>
  <w:style w:type="paragraph" w:styleId="a7">
    <w:name w:val="No Spacing"/>
    <w:uiPriority w:val="1"/>
    <w:qFormat/>
    <w:rsid w:val="00D31561"/>
    <w:pPr>
      <w:spacing w:after="0" w:line="240" w:lineRule="auto"/>
    </w:pPr>
    <w:rPr>
      <w:rFonts w:eastAsiaTheme="minorEastAsia"/>
      <w:lang w:eastAsia="ru-RU"/>
    </w:rPr>
  </w:style>
  <w:style w:type="paragraph" w:customStyle="1" w:styleId="formattext">
    <w:name w:val="formattext"/>
    <w:basedOn w:val="a"/>
    <w:rsid w:val="00D31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361D2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361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61D2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361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61D20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10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102B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smediator.narod.ru/federalnii_zakon_rossiiskoi_federatsii_ot_27_iyulya_2010_g_n_193-fz_ob_alternativnoi_protsedure_uregulirovaniya_sporov_s_uchastiem_posrednika_protsedure_mediatsi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27</Pages>
  <Words>6384</Words>
  <Characters>36395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2018-05-18T18:12:00Z</cp:lastPrinted>
  <dcterms:created xsi:type="dcterms:W3CDTF">2018-05-18T15:27:00Z</dcterms:created>
  <dcterms:modified xsi:type="dcterms:W3CDTF">2018-05-19T09:10:00Z</dcterms:modified>
</cp:coreProperties>
</file>