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8B3" w:rsidRPr="005138B3" w:rsidRDefault="005138B3" w:rsidP="005138B3">
      <w:pPr>
        <w:tabs>
          <w:tab w:val="left" w:pos="7560"/>
          <w:tab w:val="left" w:pos="9900"/>
        </w:tabs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x-none" w:eastAsia="x-none"/>
        </w:rPr>
      </w:pPr>
      <w:r w:rsidRPr="005138B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x-none" w:eastAsia="x-none"/>
        </w:rPr>
        <w:t xml:space="preserve">Извещение о проведении аукциона </w:t>
      </w:r>
    </w:p>
    <w:p w:rsidR="005138B3" w:rsidRPr="005138B3" w:rsidRDefault="005138B3" w:rsidP="005138B3">
      <w:pPr>
        <w:tabs>
          <w:tab w:val="left" w:pos="9921"/>
        </w:tabs>
        <w:spacing w:after="0" w:line="240" w:lineRule="auto"/>
        <w:ind w:right="-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</w:pPr>
      <w:smartTag w:uri="urn:schemas-microsoft-com:office:smarttags" w:element="PersonName">
        <w:r w:rsidRPr="005138B3">
          <w:rPr>
            <w:rFonts w:ascii="Times New Roman" w:eastAsia="Times New Roman" w:hAnsi="Times New Roman" w:cs="Times New Roman"/>
            <w:color w:val="000000"/>
            <w:sz w:val="28"/>
            <w:szCs w:val="28"/>
            <w:lang w:val="x-none" w:eastAsia="x-none"/>
          </w:rPr>
          <w:t>Департамент муниципальной собственности и земельных ресурсов</w:t>
        </w:r>
      </w:smartTag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администрации города, являющийся организатором торгов, объявляет о проведении 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21.11.2022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в 15 часов 00 минут (время местное) среди субъектов малого и среднего предпринимательства, 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физических лиц, применяющих специальный налоговый режим "Налог на профессиональный доход"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, 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открыт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ого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аукцион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а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на право заключения договоров аренды объектов недвижимости, находящихся в муниципальной собственности</w:t>
      </w:r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>,</w:t>
      </w:r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x-none"/>
        </w:rPr>
        <w:t xml:space="preserve"> 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сроком на пять лет (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с 05.12.2022 по 04.12.2027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), по следующим лотам:</w:t>
      </w:r>
    </w:p>
    <w:p w:rsidR="005138B3" w:rsidRPr="005138B3" w:rsidRDefault="005138B3" w:rsidP="005138B3">
      <w:pPr>
        <w:tabs>
          <w:tab w:val="left" w:pos="9921"/>
        </w:tabs>
        <w:spacing w:after="0" w:line="240" w:lineRule="auto"/>
        <w:ind w:right="-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69"/>
        <w:gridCol w:w="2126"/>
        <w:gridCol w:w="1418"/>
        <w:gridCol w:w="1417"/>
      </w:tblGrid>
      <w:tr w:rsidR="005138B3" w:rsidRPr="005138B3" w:rsidTr="005C0AFC">
        <w:tc>
          <w:tcPr>
            <w:tcW w:w="709" w:type="dxa"/>
          </w:tcPr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3969" w:type="dxa"/>
          </w:tcPr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 аренды</w:t>
            </w:r>
          </w:p>
        </w:tc>
        <w:tc>
          <w:tcPr>
            <w:tcW w:w="2126" w:type="dxa"/>
          </w:tcPr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(начальный размер арендной платы за 5 лет), без учёта НДС, руб.</w:t>
            </w:r>
          </w:p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Задаток </w:t>
            </w:r>
          </w:p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(5% от</w:t>
            </w:r>
          </w:p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начальной цены), </w:t>
            </w:r>
          </w:p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17" w:type="dxa"/>
          </w:tcPr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 аукциона</w:t>
            </w:r>
            <w:proofErr w:type="gramEnd"/>
          </w:p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(5% от начальной цены),</w:t>
            </w:r>
          </w:p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5138B3" w:rsidRPr="005138B3" w:rsidTr="005C0AFC">
        <w:trPr>
          <w:trHeight w:val="14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Лот №1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B3" w:rsidRPr="005138B3" w:rsidRDefault="005138B3" w:rsidP="005138B3">
            <w:pPr>
              <w:tabs>
                <w:tab w:val="left" w:pos="1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x-none"/>
              </w:rPr>
            </w:pPr>
            <w:r w:rsidRPr="005138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 xml:space="preserve">нежилое помещение №1002 общей площадью 15,4 </w:t>
            </w:r>
            <w:proofErr w:type="spellStart"/>
            <w:r w:rsidRPr="005138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>кв.м</w:t>
            </w:r>
            <w:proofErr w:type="spellEnd"/>
            <w:r w:rsidRPr="005138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>,  расположенное по адресу: Ханты-Мансийский автономный округ - Югра, г. Нижневартовск,                         ул. Северная, д. 46, для размещения объекта общественного назначения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562 980,00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28 149,00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28 149,00</w:t>
            </w:r>
          </w:p>
        </w:tc>
      </w:tr>
      <w:tr w:rsidR="005138B3" w:rsidRPr="005138B3" w:rsidTr="005C0AFC">
        <w:trPr>
          <w:trHeight w:val="14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Лот №2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B3" w:rsidRPr="005138B3" w:rsidRDefault="005138B3" w:rsidP="005138B3">
            <w:pPr>
              <w:tabs>
                <w:tab w:val="left" w:pos="1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x-none"/>
              </w:rPr>
            </w:pPr>
            <w:r w:rsidRPr="005138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 xml:space="preserve">нежилое помещение №1001 общей площадью 15,7 </w:t>
            </w:r>
            <w:proofErr w:type="spellStart"/>
            <w:r w:rsidRPr="005138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>кв.м</w:t>
            </w:r>
            <w:proofErr w:type="spellEnd"/>
            <w:r w:rsidRPr="005138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>, расположенное по адресу: Ханты-Мансийский автономный округ - Югра,                       г. Нижневартовск, ул. Северная,        д. 56, для размещения объекта общественного назначения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516 780,00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25 839,00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25 839,00</w:t>
            </w:r>
          </w:p>
        </w:tc>
      </w:tr>
      <w:tr w:rsidR="005138B3" w:rsidRPr="005138B3" w:rsidTr="005C0AFC">
        <w:trPr>
          <w:trHeight w:val="14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Лот №3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B3" w:rsidRPr="005138B3" w:rsidRDefault="005138B3" w:rsidP="005138B3">
            <w:pPr>
              <w:tabs>
                <w:tab w:val="left" w:pos="1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</w:pPr>
            <w:r w:rsidRPr="005138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 xml:space="preserve">нежилое помещение №1004 общей площадью 15,7 </w:t>
            </w:r>
            <w:proofErr w:type="spellStart"/>
            <w:r w:rsidRPr="005138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>кв.м</w:t>
            </w:r>
            <w:proofErr w:type="spellEnd"/>
            <w:r w:rsidRPr="005138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>, расположенное по адресу: Ханты-Мансийский автономный округ - Югра,                     г. Нижневартовск, ул. Пермская,         д. 21, для размещения объекта общественного назначения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574 200,00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28 710,00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28 710,00</w:t>
            </w:r>
          </w:p>
        </w:tc>
      </w:tr>
      <w:tr w:rsidR="005138B3" w:rsidRPr="005138B3" w:rsidTr="005C0AFC">
        <w:trPr>
          <w:trHeight w:val="14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Лот №4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B3" w:rsidRPr="005138B3" w:rsidRDefault="005138B3" w:rsidP="005138B3">
            <w:pPr>
              <w:tabs>
                <w:tab w:val="left" w:pos="1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</w:pPr>
            <w:r w:rsidRPr="005138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 xml:space="preserve">нежилое помещение №1004 общей площадью 15,6 </w:t>
            </w:r>
            <w:proofErr w:type="spellStart"/>
            <w:r w:rsidRPr="005138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>кв.м</w:t>
            </w:r>
            <w:proofErr w:type="spellEnd"/>
            <w:r w:rsidRPr="005138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x-none"/>
              </w:rPr>
              <w:t>, расположенное по адресу: Ханты-Мансийский автономный округ - Югра,                     г. Нижневартовск, ул. Чапаева,          д. 91, для размещения объекта общественного назначения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446 820,00</w:t>
            </w:r>
          </w:p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22 341,00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8B3" w:rsidRPr="005138B3" w:rsidRDefault="005138B3" w:rsidP="005138B3">
            <w:pPr>
              <w:tabs>
                <w:tab w:val="left" w:pos="5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22 341,00</w:t>
            </w:r>
          </w:p>
        </w:tc>
      </w:tr>
    </w:tbl>
    <w:p w:rsidR="005138B3" w:rsidRPr="005138B3" w:rsidRDefault="005138B3" w:rsidP="005138B3">
      <w:pPr>
        <w:tabs>
          <w:tab w:val="left" w:pos="9921"/>
        </w:tabs>
        <w:spacing w:after="0" w:line="240" w:lineRule="auto"/>
        <w:ind w:right="-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</w:pP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5138B3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Организатор аукциона: 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департамент муниципальной собственности 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              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и земельных ресурсов администрации города.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lastRenderedPageBreak/>
        <w:t>Почтовый адрес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, адрес электронной почты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и место нахождения организатора аукциона: 628602, Ханты-Мансийский автономный округ – Югра, город Нижневартовск, ул.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Таёжная, д.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24, </w:t>
      </w:r>
      <w:proofErr w:type="spellStart"/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каб</w:t>
      </w:r>
      <w:proofErr w:type="spellEnd"/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.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207, тел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.: 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(3466) 24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-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21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-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45,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                       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24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-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21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-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90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,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е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-</w:t>
      </w:r>
      <w:proofErr w:type="spellStart"/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en-US" w:eastAsia="x-none"/>
        </w:rPr>
        <w:t>mail</w:t>
      </w:r>
      <w:proofErr w:type="spellEnd"/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: </w:t>
      </w:r>
      <w:hyperlink r:id="rId4" w:history="1"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torgi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eastAsia="x-none"/>
          </w:rPr>
          <w:t>_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opdo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x-none" w:eastAsia="x-none"/>
          </w:rPr>
          <w:t>@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n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x-none" w:eastAsia="x-none"/>
          </w:rPr>
          <w:t>-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vartovsk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x-none" w:eastAsia="x-none"/>
          </w:rPr>
          <w:t>.</w:t>
        </w:r>
        <w:proofErr w:type="spellStart"/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ru</w:t>
        </w:r>
        <w:proofErr w:type="spellEnd"/>
      </w:hyperlink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>.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x-none"/>
        </w:rPr>
      </w:pP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Ответственное лицо 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– главный специалист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отдела приватизации и договорных отношений управления имущественных отношений 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департамента </w:t>
      </w:r>
      <w:proofErr w:type="spellStart"/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x-none"/>
        </w:rPr>
        <w:t>Фрейндт</w:t>
      </w:r>
      <w:proofErr w:type="spellEnd"/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x-none"/>
        </w:rPr>
        <w:t xml:space="preserve"> Ксения Анатольевна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, тел./факс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: 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(3466) 24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-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21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-90,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е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-</w:t>
      </w:r>
      <w:proofErr w:type="spellStart"/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en-US" w:eastAsia="x-none"/>
        </w:rPr>
        <w:t>mail</w:t>
      </w:r>
      <w:proofErr w:type="spellEnd"/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 xml:space="preserve">: </w:t>
      </w:r>
      <w:hyperlink r:id="rId5" w:history="1"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torgi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eastAsia="x-none"/>
          </w:rPr>
          <w:t>_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opdo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x-none" w:eastAsia="x-none"/>
          </w:rPr>
          <w:t>@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n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x-none" w:eastAsia="x-none"/>
          </w:rPr>
          <w:t>-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vartovsk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x-none" w:eastAsia="x-none"/>
          </w:rPr>
          <w:t>.</w:t>
        </w:r>
        <w:proofErr w:type="spellStart"/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ru</w:t>
        </w:r>
        <w:proofErr w:type="spellEnd"/>
      </w:hyperlink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>.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x-none"/>
        </w:rPr>
      </w:pP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138B3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Аукционная документация</w:t>
      </w:r>
      <w:r w:rsidRPr="005138B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предоставляется бесплатно на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официальном сайте Российской Федерации в сети Интернет </w:t>
      </w:r>
      <w:hyperlink r:id="rId6" w:history="1"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www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x-none" w:eastAsia="x-none"/>
          </w:rPr>
          <w:t>.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t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o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r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gi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x-none" w:eastAsia="x-none"/>
          </w:rPr>
          <w:t>.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gov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x-none" w:eastAsia="x-none"/>
          </w:rPr>
          <w:t>.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ru</w:t>
        </w:r>
      </w:hyperlink>
      <w:r w:rsidRPr="005138B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либо по письменному заявлению заинтересованных лиц по адресу организатора аукциона, начиная со дня размещения извещения о проведении аукциона на 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официальном сайте Российской Федерации в сети Интернет </w:t>
      </w:r>
      <w:hyperlink r:id="rId7" w:history="1"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www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x-none" w:eastAsia="x-none"/>
          </w:rPr>
          <w:t>.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tor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g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i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x-none" w:eastAsia="x-none"/>
          </w:rPr>
          <w:t>.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gov</w:t>
        </w:r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x-none" w:eastAsia="x-none"/>
          </w:rPr>
          <w:t>.</w:t>
        </w:r>
        <w:proofErr w:type="spellStart"/>
        <w:r w:rsidRPr="005138B3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u w:val="single"/>
            <w:lang w:val="en-US" w:eastAsia="x-none"/>
          </w:rPr>
          <w:t>ru</w:t>
        </w:r>
        <w:proofErr w:type="spellEnd"/>
      </w:hyperlink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 до 13.00 часов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 xml:space="preserve"> 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(время местное) 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>11.11.2022.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</w:pPr>
    </w:p>
    <w:p w:rsidR="005138B3" w:rsidRPr="005138B3" w:rsidRDefault="005138B3" w:rsidP="005138B3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x-none" w:eastAsia="x-none"/>
        </w:rPr>
      </w:pPr>
      <w:r w:rsidRPr="005138B3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Срок приёма заявок на участие в аукционе</w:t>
      </w:r>
      <w:r w:rsidRPr="005138B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: </w:t>
      </w:r>
      <w:r w:rsidRPr="005138B3">
        <w:rPr>
          <w:rFonts w:ascii="Times New Roman" w:eastAsia="Times New Roman" w:hAnsi="Times New Roman" w:cs="Times New Roman"/>
          <w:sz w:val="28"/>
          <w:szCs w:val="28"/>
          <w:u w:val="single"/>
          <w:lang w:val="x-none" w:eastAsia="x-none"/>
        </w:rPr>
        <w:t xml:space="preserve">с </w:t>
      </w:r>
      <w:r w:rsidRPr="005138B3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0</w:t>
      </w:r>
      <w:r w:rsidRPr="005138B3">
        <w:rPr>
          <w:rFonts w:ascii="Times New Roman" w:eastAsia="Times New Roman" w:hAnsi="Times New Roman" w:cs="Times New Roman"/>
          <w:sz w:val="28"/>
          <w:szCs w:val="28"/>
          <w:u w:val="single"/>
          <w:lang w:val="x-none" w:eastAsia="x-none"/>
        </w:rPr>
        <w:t>9.00 час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x-none" w:eastAsia="x-none"/>
        </w:rPr>
        <w:t>ов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x-none"/>
        </w:rPr>
        <w:t xml:space="preserve"> (время местное)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x-none" w:eastAsia="x-none"/>
        </w:rPr>
        <w:t xml:space="preserve"> 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x-none"/>
        </w:rPr>
        <w:t>29.09.2022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(со дня, следующего за днем размещения на официальном сайте торгов извещения о проведении аукциона) 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x-none" w:eastAsia="x-none"/>
        </w:rPr>
        <w:t>до 13.00 часов (время местное)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x-none"/>
        </w:rPr>
        <w:t xml:space="preserve"> 11.11.2022.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x-none"/>
        </w:rPr>
      </w:pP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</w:pPr>
      <w:r w:rsidRPr="005138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x-none"/>
        </w:rPr>
        <w:t>Цена</w:t>
      </w:r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 xml:space="preserve"> </w:t>
      </w:r>
      <w:r w:rsidRPr="005138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x-none"/>
        </w:rPr>
        <w:t>договора</w:t>
      </w:r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 xml:space="preserve"> (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>размер арендной платы за пять лет</w:t>
      </w:r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 xml:space="preserve">) по каждому из лотов определяется по итогам проведения аукциона и состоит из размера платежей, определенных в твердой сумме и вносимых ежемесячно на счет арендодателя, в срок до 5 числа текущего месяца. 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Предложения о цене предмета торгов заявляются участниками аукциона в ходе проведения торгов. Критерием выявления победителя</w:t>
      </w:r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 xml:space="preserve"> по каждому из лотов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является предложение максимальной цены. 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Цена договора не может быть пересмотрена сторонами в сторону уменьшения.</w:t>
      </w:r>
    </w:p>
    <w:p w:rsidR="005138B3" w:rsidRPr="005138B3" w:rsidRDefault="005138B3" w:rsidP="005138B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</w:pP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Сумма арендной платы по настоящему договору </w:t>
      </w:r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 xml:space="preserve">увеличивается </w:t>
      </w:r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x-none"/>
        </w:rPr>
        <w:t>а</w:t>
      </w:r>
      <w:proofErr w:type="spellStart"/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>рендодателем</w:t>
      </w:r>
      <w:proofErr w:type="spellEnd"/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 xml:space="preserve"> в одностороннем порядке, но не чаще одного раза в год, путем применения индекса потребительских цен, утвержденного Росстатом. 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Об указанном изменении арендной платы 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а</w:t>
      </w:r>
      <w:proofErr w:type="spellStart"/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рендодатель</w:t>
      </w:r>
      <w:proofErr w:type="spellEnd"/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письменно уведомляет 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а</w:t>
      </w:r>
      <w:proofErr w:type="spellStart"/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рендатора</w:t>
      </w:r>
      <w:proofErr w:type="spellEnd"/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.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x-none"/>
        </w:rPr>
      </w:pP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x-none" w:eastAsia="x-none"/>
        </w:rPr>
      </w:pPr>
      <w:r w:rsidRPr="005138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x-none"/>
        </w:rPr>
        <w:t xml:space="preserve">Задаток </w:t>
      </w:r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>в размере</w:t>
      </w:r>
      <w:r w:rsidRPr="005138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x-none"/>
        </w:rPr>
        <w:t xml:space="preserve"> </w:t>
      </w:r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 xml:space="preserve">5% от начального размера 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арендной платы за 5 лет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по каждому из лотов вносится 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x-none"/>
        </w:rPr>
        <w:t>29.09.2022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x-none" w:eastAsia="x-none"/>
        </w:rPr>
        <w:t xml:space="preserve"> 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x-none"/>
        </w:rPr>
        <w:t xml:space="preserve">по </w:t>
      </w: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x-none"/>
        </w:rPr>
        <w:t>11.11.2022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, до подачи заявки организатору аукциона,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</w:t>
      </w:r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>путем безналичного перечисления</w:t>
      </w:r>
      <w:r w:rsidRPr="005138B3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</w:t>
      </w:r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 xml:space="preserve">на расчетный счет </w:t>
      </w:r>
      <w:r w:rsidRPr="005138B3">
        <w:rPr>
          <w:rFonts w:ascii="Times New Roman" w:eastAsia="Times New Roman" w:hAnsi="Times New Roman" w:cs="Times New Roman"/>
          <w:bCs/>
          <w:sz w:val="28"/>
          <w:szCs w:val="20"/>
          <w:lang w:val="x-none" w:eastAsia="x-none"/>
        </w:rPr>
        <w:t>№</w:t>
      </w:r>
      <w:r w:rsidRPr="005138B3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03232643718750008700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Получатель: ИНН 8603032896 КПП 860301001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УФК по Ханты - Мансийскому автономному округу - Югре (департамент финансов администрации города Нижневартовска, л/с 040.02.047.5)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Банк: РКЦ ХАНТЫ-МАНСИЙСК//УФК по Ханты-Мансийскому автономному округу-Югре г. Ханты-Мансийск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Счет банка №40102810245370000007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БИК: 007162163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ОКТМО: 71875000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КБК:04000000000000000510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x-none"/>
        </w:rPr>
      </w:pPr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 xml:space="preserve">Назначение платежа: задаток для участия в аукционе </w:t>
      </w:r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x-none"/>
        </w:rPr>
        <w:t>по лоту №___ на право заключения договора аренды объекта недвижимости, расположенного</w:t>
      </w:r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 xml:space="preserve"> по адресу: ______________________________, назначенном на </w:t>
      </w:r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x-none"/>
        </w:rPr>
        <w:t>21.11.2022                     (л/с 040.02.047.5)</w:t>
      </w:r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>.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</w:pPr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 xml:space="preserve">Суммы задатков возвращаются на расчетный счет участников аукциона (кроме победителя и участника, сделавшего предпоследнее предложение о цене договора) в течение пяти рабочих дней со дня подписания итогового протокола. </w:t>
      </w:r>
      <w:r w:rsidRPr="005138B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Задаток, внесенный участником аукциона, который сделал предпоследнее предложение о цене договора, возвращается такому участнику аукциона в течение пяти рабочих дней с даты подписания договора с победителем аукциона. 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 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 xml:space="preserve">Победителю аукциона, а в случае уклонения победителя от подписания договора </w:t>
      </w:r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x-none"/>
        </w:rPr>
        <w:t>-</w:t>
      </w:r>
      <w:r w:rsidRPr="005138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  <w:t xml:space="preserve"> участнику, который сделал предпоследнее предложение о цене договора, внесенный задаток засчитывается в счет арендной платы.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5138B3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Организатор аукциона</w:t>
      </w:r>
      <w:r w:rsidRPr="005138B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вправе принять решение о внесении изменений в извещение о проведении аукциона не позднее чем за пять дней до даты окончания</w:t>
      </w:r>
      <w:r w:rsidRPr="005138B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срока</w:t>
      </w:r>
      <w:r w:rsidRPr="005138B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подачи заявок на участие в аукционе.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138B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Организатор аукциона вправе отказаться от проведения аукциона не позднее чем за пять дней до даты окончания срока подачи заявок на участие в аукционе. 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138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Требования к участникам аукциона: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утверждёнными приказом Федеральной антимонопольной службы от 10.02.2010 №67, участники аукциона должны соответствовать следующим требованиям: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proofErr w:type="spellStart"/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непроведение</w:t>
      </w:r>
      <w:proofErr w:type="spellEnd"/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процедуры ликвидации участника - юридического лица и отсутствие решения арбитражного суда о признании участника - юридического лица, индивидуального предпринимателя банкротом и об открытии конкурсного производства;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2) </w:t>
      </w:r>
      <w:proofErr w:type="spellStart"/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неприостановление</w:t>
      </w:r>
      <w:proofErr w:type="spellEnd"/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 участника в порядке, предусмотренном Кодексом Российской Федерации об административных правонарушениях, на день подачи заявки на участие в аукционе;</w:t>
      </w:r>
    </w:p>
    <w:p w:rsidR="005138B3" w:rsidRPr="005138B3" w:rsidRDefault="005138B3" w:rsidP="005138B3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участник аукциона должен относиться к субъектам малого или среднего предпринимательства, или к физическим лицам, применяющим специальный налоговый режим "Налог на профессиональный доход", имеющим право на поддержку органами государственной власти и органами местного самоуправления, с учетом требований, установленных частями 3 и 5 статьи 14 Федерального закона от 24.07.2007 №209-ФЗ "О развитии малого и среднего предпринимательства в Российской Федерации".</w:t>
      </w:r>
    </w:p>
    <w:p w:rsidR="005138B3" w:rsidRPr="005138B3" w:rsidRDefault="005138B3" w:rsidP="00513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данным требованиям участник аукциона должен продекларировать в заявке на участие в аукционе.</w:t>
      </w:r>
    </w:p>
    <w:p w:rsidR="00141A1E" w:rsidRDefault="005138B3" w:rsidP="005138B3">
      <w:r w:rsidRPr="005138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  <w:bookmarkStart w:id="0" w:name="_GoBack"/>
      <w:bookmarkEnd w:id="0"/>
    </w:p>
    <w:sectPr w:rsidR="00141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6B8"/>
    <w:rsid w:val="00141A1E"/>
    <w:rsid w:val="001A66B8"/>
    <w:rsid w:val="0051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33FF4A-0401-4FFA-9FB4-F94C96CC5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dms@n-vartovsk.ru" TargetMode="External"/><Relationship Id="rId4" Type="http://schemas.openxmlformats.org/officeDocument/2006/relationships/hyperlink" Target="mailto:torgi_opdo@n-vartovsk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1133</Words>
  <Characters>6459</Characters>
  <Application>Microsoft Office Word</Application>
  <DocSecurity>0</DocSecurity>
  <Lines>53</Lines>
  <Paragraphs>15</Paragraphs>
  <ScaleCrop>false</ScaleCrop>
  <Company/>
  <LinksUpToDate>false</LinksUpToDate>
  <CharactersWithSpaces>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Лукафина Евгения Николаевна</dc:creator>
  <cp:keywords/>
  <dc:description/>
  <cp:lastModifiedBy>Лукафина Евгения Николаевна</cp:lastModifiedBy>
  <cp:revision>2</cp:revision>
  <dcterms:created xsi:type="dcterms:W3CDTF">2022-09-28T13:04:00Z</dcterms:created>
  <dcterms:modified xsi:type="dcterms:W3CDTF">2022-09-28T13:04:00Z</dcterms:modified>
</cp:coreProperties>
</file>