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</w:p>
    <w:p>
      <w:pPr>
        <w:ind w:right="4960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right="49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административного регламента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z w:val="24"/>
          <w:szCs w:val="24"/>
        </w:rPr>
      </w:r>
    </w:p>
    <w:p>
      <w:pPr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федеральными законами от 27.07.2010 </w:t>
      </w:r>
      <w:hyperlink r:id="rId10" w:tooltip="https://login.consultant.ru/link/?req=doc&amp;base=LAW&amp;n=388708&amp;date=25.04.2022&amp;dst=100094&amp;field=134" w:history="1">
        <w:r>
          <w:rPr>
            <w:rStyle w:val="880"/>
            <w:color w:val="000000"/>
            <w:sz w:val="28"/>
            <w:u w:val="none"/>
          </w:rPr>
          <w:t xml:space="preserve">№210-ФЗ</w:t>
        </w:r>
      </w:hyperlink>
      <w:r>
        <w:rPr>
          <w:sz w:val="28"/>
        </w:rPr>
        <w:t xml:space="preserve">                     "Об организации предоставления государственных и муниципальных услуг", </w:t>
      </w:r>
      <w:r>
        <w:rPr>
          <w:sz w:val="28"/>
        </w:rPr>
        <w:t xml:space="preserve">                   </w:t>
      </w:r>
      <w:r>
        <w:rPr>
          <w:sz w:val="28"/>
        </w:rPr>
        <w:t xml:space="preserve">от 29.12.2012 </w:t>
      </w:r>
      <w:hyperlink r:id="rId11" w:tooltip="https://login.consultant.ru/link/?req=doc&amp;base=LAW&amp;n=394336&amp;date=25.04.2022&amp;dst=100169&amp;field=134" w:history="1">
        <w:r>
          <w:rPr>
            <w:rStyle w:val="880"/>
            <w:color w:val="000000"/>
            <w:sz w:val="28"/>
            <w:u w:val="none"/>
          </w:rPr>
          <w:t xml:space="preserve">№273-ФЗ</w:t>
        </w:r>
      </w:hyperlink>
      <w:r>
        <w:rPr>
          <w:sz w:val="28"/>
        </w:rPr>
        <w:t xml:space="preserve"> "Об образовании в Российской Федерации", </w:t>
      </w:r>
      <w:r>
        <w:rPr>
          <w:sz w:val="28"/>
          <w:szCs w:val="28"/>
        </w:rPr>
        <w:t xml:space="preserve"> </w:t>
      </w:r>
      <w:hyperlink r:id="rId12" w:tooltip="https://login.consultant.ru/link/?req=doc&amp;base=RLAW926&amp;n=208182&amp;date=25.04.2022&amp;dst=100027&amp;field=134" w:history="1">
        <w:r>
          <w:rPr>
            <w:rStyle w:val="880"/>
            <w:color w:val="000000"/>
            <w:sz w:val="28"/>
            <w:u w:val="none"/>
          </w:rPr>
          <w:t xml:space="preserve">постановлением</w:t>
        </w:r>
      </w:hyperlink>
      <w:r>
        <w:rPr>
          <w:sz w:val="28"/>
        </w:rPr>
        <w:t xml:space="preserve"> администрации города от 25.10.2024 №950 "О Порядке разработки и утверждения административных регламентов предоставления муниципальных услуг":</w:t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38"/>
        <w:numPr>
          <w:numId w:val="12"/>
          <w:ilvl w:val="0"/>
        </w:numPr>
        <w:tabs>
          <w:tab w:val="left" w:pos="709" w:leader="none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Утвердить административный </w:t>
      </w:r>
      <w:hyperlink w:tooltip="АДМИНИСТРАТИВНЫЙ РЕГЛАМЕНТ" w:anchor="Par42" w:history="1">
        <w:r>
          <w:rPr>
            <w:rStyle w:val="880"/>
            <w:color w:val="000000"/>
            <w:sz w:val="28"/>
            <w:u w:val="none"/>
          </w:rPr>
          <w:t xml:space="preserve">регламент</w:t>
        </w:r>
      </w:hyperlink>
      <w:r>
        <w:rPr>
          <w:sz w:val="28"/>
        </w:rPr>
        <w:t xml:space="preserve"> предоставления муниципальной услуги "Постановка на учет и направление детей                                    в образовательные организации, реализующие образовательные программы дошкольного образования" согласно приложению.</w:t>
      </w:r>
      <w:r>
        <w:rPr>
          <w:sz w:val="28"/>
        </w:rPr>
      </w:r>
    </w:p>
    <w:p>
      <w:pPr>
        <w:pStyle w:val="738"/>
        <w:numPr>
          <w:numId w:val="12"/>
          <w:ilvl w:val="0"/>
        </w:numPr>
        <w:tabs>
          <w:tab w:val="left" w:pos="709" w:leader="none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Признать утратившими силу постановления администрации города: </w:t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- от</w:t>
      </w:r>
      <w:r>
        <w:rPr>
          <w:sz w:val="28"/>
          <w:szCs w:val="28"/>
        </w:rPr>
        <w:t xml:space="preserve"> 23.08.2022 №595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"Об утверждении административного регламента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z w:val="28"/>
        </w:rPr>
        <w:t xml:space="preserve">;</w:t>
      </w:r>
      <w:r>
        <w:rPr>
          <w:sz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- </w:t>
      </w:r>
      <w:r>
        <w:rPr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12.12.2022 №863 </w:t>
      </w:r>
      <w:r>
        <w:rPr>
          <w:sz w:val="28"/>
          <w:szCs w:val="28"/>
        </w:rPr>
        <w:t xml:space="preserve">"</w:t>
      </w:r>
      <w:r>
        <w:rPr>
          <w:color w:val="000000"/>
          <w:sz w:val="28"/>
          <w:szCs w:val="28"/>
        </w:rPr>
        <w:t xml:space="preserve">О внесении изменений в приложение                                            к постановлению администрации города от</w:t>
      </w:r>
      <w:r>
        <w:rPr>
          <w:sz w:val="28"/>
          <w:szCs w:val="28"/>
        </w:rPr>
        <w:t xml:space="preserve"> 23.08.2022 №595 "Об утверждении административного регламента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образования";</w:t>
      </w:r>
      <w:r>
        <w:rPr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- </w:t>
      </w:r>
      <w:r>
        <w:rPr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14.03.2023 №205 </w:t>
      </w:r>
      <w:r>
        <w:rPr>
          <w:sz w:val="28"/>
          <w:szCs w:val="28"/>
        </w:rPr>
        <w:t xml:space="preserve">"</w:t>
      </w:r>
      <w:r>
        <w:rPr>
          <w:color w:val="000000"/>
          <w:sz w:val="28"/>
          <w:szCs w:val="28"/>
        </w:rPr>
        <w:t xml:space="preserve">О внесении изменений в приложение                                              к постановлению администрации города от</w:t>
      </w:r>
      <w:r>
        <w:rPr>
          <w:sz w:val="28"/>
          <w:szCs w:val="28"/>
        </w:rPr>
        <w:t xml:space="preserve"> 23.08.2022 №595 "Об утверждении административного регламента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                     </w:t>
      </w:r>
      <w:r>
        <w:rPr>
          <w:sz w:val="28"/>
          <w:szCs w:val="28"/>
        </w:rPr>
        <w:t xml:space="preserve">   </w:t>
      </w:r>
      <w:r>
        <w:rPr>
          <w:sz w:val="28"/>
        </w:rPr>
        <w:t xml:space="preserve">(</w:t>
      </w:r>
      <w:r>
        <w:rPr>
          <w:sz w:val="28"/>
        </w:rPr>
        <w:t xml:space="preserve">с изменениями от 12.12.2022 №863)</w:t>
      </w:r>
      <w:r>
        <w:rPr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- </w:t>
      </w:r>
      <w:r>
        <w:rPr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13.06.2023 №466 </w:t>
      </w:r>
      <w:r>
        <w:rPr>
          <w:sz w:val="28"/>
          <w:szCs w:val="28"/>
        </w:rPr>
        <w:t xml:space="preserve">"</w:t>
      </w:r>
      <w:r>
        <w:rPr>
          <w:color w:val="000000"/>
          <w:sz w:val="28"/>
          <w:szCs w:val="28"/>
        </w:rPr>
        <w:t xml:space="preserve">О внесении изменений в приложение                                  к постановлению администрации города от</w:t>
      </w:r>
      <w:r>
        <w:rPr>
          <w:sz w:val="28"/>
          <w:szCs w:val="28"/>
        </w:rPr>
        <w:t xml:space="preserve"> 23.08.2022 №595 "Об утверждении административного регламента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                      </w:t>
      </w:r>
      <w:r>
        <w:rPr>
          <w:sz w:val="28"/>
          <w:szCs w:val="28"/>
        </w:rPr>
        <w:t xml:space="preserve">   </w:t>
      </w:r>
      <w:r>
        <w:rPr>
          <w:sz w:val="28"/>
        </w:rPr>
        <w:t xml:space="preserve">(</w:t>
      </w:r>
      <w:r>
        <w:rPr>
          <w:sz w:val="28"/>
        </w:rPr>
        <w:t xml:space="preserve">с изменениями от 12.12.2022 №863,</w:t>
      </w:r>
      <w:r>
        <w:rPr>
          <w:color w:val="000000"/>
          <w:sz w:val="28"/>
          <w:szCs w:val="28"/>
        </w:rPr>
        <w:t xml:space="preserve"> 14.03.2023 №205</w:t>
      </w:r>
      <w:r>
        <w:rPr>
          <w:sz w:val="28"/>
        </w:rPr>
        <w:t xml:space="preserve">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- </w:t>
      </w:r>
      <w:r>
        <w:rPr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28.07.2023 №633 </w:t>
      </w:r>
      <w:r>
        <w:rPr>
          <w:sz w:val="28"/>
          <w:szCs w:val="28"/>
        </w:rPr>
        <w:t xml:space="preserve">"</w:t>
      </w:r>
      <w:r>
        <w:rPr>
          <w:color w:val="000000"/>
          <w:sz w:val="28"/>
          <w:szCs w:val="28"/>
        </w:rPr>
        <w:t xml:space="preserve">О внесении изменений в приложение                                           к постановлению администрации города от</w:t>
      </w:r>
      <w:r>
        <w:rPr>
          <w:sz w:val="28"/>
          <w:szCs w:val="28"/>
        </w:rPr>
        <w:t xml:space="preserve"> 23.08.2022 №595 "Об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 xml:space="preserve">"Постановка на учет и направление детей в образовательные организации, реализующие образовательные программы дошкольного образования"                     </w:t>
      </w:r>
      <w:r>
        <w:rPr>
          <w:sz w:val="28"/>
          <w:szCs w:val="28"/>
        </w:rPr>
        <w:t xml:space="preserve">   </w:t>
      </w:r>
      <w:r>
        <w:rPr>
          <w:sz w:val="28"/>
        </w:rPr>
        <w:t xml:space="preserve">(</w:t>
      </w:r>
      <w:r>
        <w:rPr>
          <w:sz w:val="28"/>
        </w:rPr>
        <w:t xml:space="preserve">с изменениями от 12.12.2022 №863,</w:t>
      </w:r>
      <w:r>
        <w:rPr>
          <w:color w:val="000000"/>
          <w:sz w:val="28"/>
          <w:szCs w:val="28"/>
        </w:rPr>
        <w:t xml:space="preserve"> 14.03.2023 №205, 13.06.2023 №466</w:t>
      </w:r>
      <w:r>
        <w:rPr>
          <w:sz w:val="28"/>
        </w:rPr>
        <w:t xml:space="preserve">)</w:t>
      </w:r>
      <w:r>
        <w:rPr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- </w:t>
      </w:r>
      <w:r>
        <w:rPr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15.03.2024 №214 </w:t>
      </w:r>
      <w:r>
        <w:rPr>
          <w:sz w:val="28"/>
          <w:szCs w:val="28"/>
        </w:rPr>
        <w:t xml:space="preserve">"</w:t>
      </w:r>
      <w:r>
        <w:rPr>
          <w:color w:val="000000"/>
          <w:sz w:val="28"/>
          <w:szCs w:val="28"/>
        </w:rPr>
        <w:t xml:space="preserve">О внесении изменений в приложение                                           к постановлению администрации города от</w:t>
      </w:r>
      <w:r>
        <w:rPr>
          <w:sz w:val="28"/>
          <w:szCs w:val="28"/>
        </w:rPr>
        <w:t xml:space="preserve"> 23.08.2022 №595 "Об утверждении административного регламента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z w:val="28"/>
        </w:rPr>
        <w:t xml:space="preserve">                           </w:t>
      </w:r>
      <w:r>
        <w:rPr>
          <w:sz w:val="28"/>
        </w:rPr>
        <w:t xml:space="preserve">   (</w:t>
      </w:r>
      <w:r>
        <w:rPr>
          <w:sz w:val="28"/>
        </w:rPr>
        <w:t xml:space="preserve">с изменениями от 12.12.2022 №863,</w:t>
      </w:r>
      <w:r>
        <w:rPr>
          <w:color w:val="000000"/>
          <w:sz w:val="28"/>
          <w:szCs w:val="28"/>
        </w:rPr>
        <w:t xml:space="preserve"> 14.03.2023 №205, 13.06.2023 №466, 28.07.2023 №633</w:t>
      </w:r>
      <w:r>
        <w:rPr>
          <w:sz w:val="28"/>
        </w:rPr>
        <w:t xml:space="preserve">)</w:t>
      </w:r>
      <w:r>
        <w:rPr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- </w:t>
      </w:r>
      <w:r>
        <w:rPr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21.06.2024 №489 </w:t>
      </w:r>
      <w:r>
        <w:rPr>
          <w:sz w:val="28"/>
          <w:szCs w:val="28"/>
        </w:rPr>
        <w:t xml:space="preserve">"</w:t>
      </w:r>
      <w:r>
        <w:rPr>
          <w:color w:val="000000"/>
          <w:sz w:val="28"/>
          <w:szCs w:val="28"/>
        </w:rPr>
        <w:t xml:space="preserve">О внесении изменений в постановление администрации города от</w:t>
      </w:r>
      <w:r>
        <w:rPr>
          <w:sz w:val="28"/>
          <w:szCs w:val="28"/>
        </w:rPr>
        <w:t xml:space="preserve"> 23</w:t>
      </w:r>
      <w:r>
        <w:rPr>
          <w:sz w:val="28"/>
          <w:szCs w:val="28"/>
        </w:rPr>
        <w:t xml:space="preserve">.08.2022 №595 "Об утверждении административного регламента предоставления муниципальной услуги "Постановка на учет                             и направление детей в образовательные организации, реализующие образовательные программы дошкольного образования"</w:t>
      </w:r>
      <w:r>
        <w:rPr>
          <w:sz w:val="28"/>
        </w:rPr>
        <w:t xml:space="preserve">(с изменениями                           от 12.12.2022 №863,</w:t>
      </w:r>
      <w:r>
        <w:rPr>
          <w:color w:val="000000"/>
          <w:sz w:val="28"/>
          <w:szCs w:val="28"/>
        </w:rPr>
        <w:t xml:space="preserve"> 14.03.2023 №205, 13.06.2023 №466, 28.07.2023 №633, 15.04.2024 №214</w:t>
      </w:r>
      <w:r>
        <w:rPr>
          <w:sz w:val="28"/>
        </w:rPr>
        <w:t xml:space="preserve">)</w:t>
      </w:r>
      <w:r>
        <w:rPr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29.11.2024 №1087 </w:t>
      </w:r>
      <w:r>
        <w:rPr>
          <w:sz w:val="28"/>
          <w:szCs w:val="28"/>
        </w:rPr>
        <w:t xml:space="preserve">"</w:t>
      </w:r>
      <w:r>
        <w:rPr>
          <w:color w:val="000000"/>
          <w:sz w:val="28"/>
          <w:szCs w:val="28"/>
        </w:rPr>
        <w:t xml:space="preserve">О внесении изменений в постановление администрации города от </w:t>
      </w:r>
      <w:r>
        <w:rPr>
          <w:sz w:val="28"/>
          <w:szCs w:val="28"/>
        </w:rPr>
        <w:t xml:space="preserve">23</w:t>
      </w:r>
      <w:r>
        <w:rPr>
          <w:sz w:val="28"/>
          <w:szCs w:val="28"/>
        </w:rPr>
        <w:t xml:space="preserve">.08.2022 №595 "Об утверждении административного регламента предоставления муниципальной услуги "Постановка на учет                             и направление детей в образовательные организации, реализующие образовательные программы дошкольного образования"</w:t>
      </w:r>
      <w:r>
        <w:rPr>
          <w:sz w:val="28"/>
        </w:rPr>
        <w:t xml:space="preserve">(с изменениями                            от 12.12.2022 №863,</w:t>
      </w:r>
      <w:r>
        <w:rPr>
          <w:color w:val="000000"/>
          <w:sz w:val="28"/>
          <w:szCs w:val="28"/>
        </w:rPr>
        <w:t xml:space="preserve"> 14.03.2023 №205, 13.06.2023 №466, 28.07.2023 №633, 15.04.2024 №214</w:t>
      </w:r>
      <w:r>
        <w:rPr>
          <w:sz w:val="28"/>
        </w:rPr>
        <w:t xml:space="preserve">,</w:t>
      </w:r>
      <w:r>
        <w:rPr>
          <w:color w:val="000000"/>
          <w:sz w:val="28"/>
          <w:szCs w:val="28"/>
        </w:rPr>
        <w:t xml:space="preserve"> 21.06.2024 №489</w:t>
      </w:r>
      <w:r>
        <w:rPr>
          <w:sz w:val="28"/>
        </w:rPr>
        <w:t xml:space="preserve">)</w:t>
      </w:r>
      <w:r>
        <w:rPr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</w:p>
    <w:p>
      <w:pPr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3. Департаменту общественных коммуникаций и молодежной политики администрации города </w:t>
      </w:r>
      <w:r>
        <w:rPr>
          <w:sz w:val="28"/>
          <w:szCs w:val="28"/>
        </w:rPr>
        <w:t xml:space="preserve">(В.А. Мыльников)</w:t>
      </w:r>
      <w:r>
        <w:rPr>
          <w:sz w:val="28"/>
        </w:rPr>
        <w:t xml:space="preserve"> обеспечить официальное опубликование постановления.</w:t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4. Постановление вступает в силу после его официального опубликования.</w:t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5. Контроль за выполнением постановления возложить на исполняющего обязанности заместителя главы города, директора департамента по социальной политике администрации города И.И. </w:t>
      </w:r>
      <w:r>
        <w:rPr>
          <w:sz w:val="28"/>
        </w:rPr>
        <w:t xml:space="preserve">Стрельцову</w:t>
      </w:r>
      <w:r>
        <w:rPr>
          <w:sz w:val="28"/>
        </w:rPr>
        <w:t xml:space="preserve">, директора департамента образования администрации города О.С. Серебренникову.</w:t>
      </w:r>
      <w:r>
        <w:rPr>
          <w:sz w:val="28"/>
        </w:rPr>
      </w:r>
    </w:p>
    <w:p>
      <w:pPr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924"/>
      </w:pPr>
    </w:p>
    <w:p>
      <w:pPr>
        <w:pStyle w:val="924"/>
      </w:pPr>
    </w:p>
    <w:p>
      <w:pPr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Глава города                                                                                           Д.А. </w:t>
      </w:r>
      <w:r>
        <w:rPr>
          <w:rFonts w:eastAsia="Calibri"/>
          <w:sz w:val="28"/>
        </w:rPr>
        <w:t xml:space="preserve">Кощенко</w:t>
      </w:r>
      <w:r>
        <w:rPr>
          <w:rFonts w:eastAsia="Calibri"/>
          <w:sz w:val="28"/>
        </w:rPr>
      </w:r>
    </w:p>
    <w:p>
      <w:pPr>
        <w:ind w:firstLine="595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</w:rPr>
        <w:br w:type="page" w:clear="all"/>
      </w:r>
      <w:r>
        <w:rPr>
          <w:rFonts w:eastAsia="Calibri"/>
          <w:sz w:val="28"/>
          <w:szCs w:val="28"/>
        </w:rPr>
        <w:t xml:space="preserve">Приложение к постановлению</w:t>
      </w:r>
      <w:r>
        <w:rPr>
          <w:rFonts w:eastAsia="Calibri"/>
          <w:sz w:val="28"/>
          <w:szCs w:val="28"/>
        </w:rPr>
      </w:r>
    </w:p>
    <w:p>
      <w:pPr>
        <w:ind w:firstLine="595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администрации города </w:t>
      </w:r>
      <w:r>
        <w:rPr>
          <w:rFonts w:eastAsia="Calibri"/>
          <w:sz w:val="28"/>
          <w:szCs w:val="28"/>
        </w:rPr>
      </w:r>
    </w:p>
    <w:p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___________ №________</w:t>
      </w:r>
      <w:r>
        <w:rPr>
          <w:sz w:val="28"/>
          <w:szCs w:val="28"/>
        </w:rPr>
      </w:r>
    </w:p>
    <w:p>
      <w:pPr>
        <w:pStyle w:val="704"/>
        <w:tabs>
          <w:tab w:val="left" w:pos="0" w:leader="none"/>
        </w:tabs>
        <w:ind w:left="0" w:right="0"/>
        <w:jc w:val="center"/>
      </w:pPr>
    </w:p>
    <w:p>
      <w:pPr>
        <w:pStyle w:val="704"/>
        <w:tabs>
          <w:tab w:val="left" w:pos="0" w:leader="none"/>
        </w:tabs>
        <w:ind w:left="0" w:right="0"/>
        <w:jc w:val="center"/>
      </w:pPr>
    </w:p>
    <w:p>
      <w:pPr>
        <w:pStyle w:val="704"/>
        <w:tabs>
          <w:tab w:val="left" w:pos="0" w:leader="none"/>
        </w:tabs>
        <w:ind w:left="0" w:right="0"/>
        <w:jc w:val="center"/>
      </w:pPr>
      <w:r>
        <w:t xml:space="preserve">Административный регламент </w:t>
      </w:r>
    </w:p>
    <w:p>
      <w:pPr>
        <w:pStyle w:val="704"/>
        <w:tabs>
          <w:tab w:val="left" w:pos="0" w:leader="none"/>
        </w:tabs>
        <w:ind w:left="0" w:right="0"/>
        <w:jc w:val="center"/>
      </w:pPr>
      <w:r>
        <w:t xml:space="preserve">предоставления муниципальной услуги </w:t>
      </w:r>
    </w:p>
    <w:p>
      <w:pPr>
        <w:pStyle w:val="704"/>
        <w:tabs>
          <w:tab w:val="left" w:pos="0" w:leader="none"/>
        </w:tabs>
        <w:ind w:left="0" w:right="0"/>
        <w:jc w:val="center"/>
      </w:pPr>
      <w:r>
        <w:t xml:space="preserve">"Постановка на учет и направление детей </w:t>
      </w:r>
    </w:p>
    <w:p>
      <w:pPr>
        <w:pStyle w:val="704"/>
        <w:tabs>
          <w:tab w:val="left" w:pos="0" w:leader="none"/>
        </w:tabs>
        <w:ind w:left="0" w:right="0"/>
        <w:jc w:val="center"/>
        <w:rPr>
          <w:spacing w:val="-3"/>
        </w:rPr>
      </w:pPr>
      <w:r>
        <w:t xml:space="preserve">в</w:t>
      </w:r>
      <w:r>
        <w:rPr>
          <w:spacing w:val="1"/>
        </w:rPr>
        <w:t xml:space="preserve"> </w:t>
      </w:r>
      <w:r>
        <w:t xml:space="preserve">образовательные организации,</w:t>
      </w:r>
      <w:r>
        <w:rPr>
          <w:spacing w:val="1"/>
        </w:rPr>
        <w:t xml:space="preserve"> </w:t>
      </w:r>
      <w:r>
        <w:t xml:space="preserve">реализующие</w:t>
      </w:r>
      <w:r>
        <w:rPr>
          <w:spacing w:val="-3"/>
        </w:rPr>
        <w:t xml:space="preserve"> </w:t>
      </w:r>
      <w:r>
        <w:rPr>
          <w:spacing w:val="-3"/>
        </w:rPr>
      </w:r>
    </w:p>
    <w:p>
      <w:pPr>
        <w:pStyle w:val="704"/>
        <w:tabs>
          <w:tab w:val="left" w:pos="0" w:leader="none"/>
        </w:tabs>
        <w:ind w:left="0" w:right="0"/>
        <w:jc w:val="center"/>
      </w:pPr>
      <w:r>
        <w:t xml:space="preserve">образовательные</w:t>
      </w:r>
      <w:r>
        <w:rPr>
          <w:spacing w:val="-3"/>
        </w:rPr>
        <w:t xml:space="preserve"> </w:t>
      </w:r>
      <w:r>
        <w:t xml:space="preserve">программы</w:t>
      </w:r>
      <w:r>
        <w:rPr>
          <w:spacing w:val="-2"/>
        </w:rPr>
        <w:t xml:space="preserve"> </w:t>
      </w:r>
      <w:r>
        <w:t xml:space="preserve">дошкольного</w:t>
      </w:r>
      <w:r>
        <w:rPr>
          <w:spacing w:val="-2"/>
        </w:rPr>
        <w:t xml:space="preserve"> </w:t>
      </w:r>
      <w:r>
        <w:t xml:space="preserve">образования"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I. Общие положения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Предмет регулирования административного регламента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Администра</w:t>
      </w:r>
      <w:r>
        <w:rPr>
          <w:sz w:val="28"/>
          <w:szCs w:val="28"/>
        </w:rPr>
        <w:t xml:space="preserve">тивный регламент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 разработан в целях повышения качества и доступности предоставления му</w:t>
      </w:r>
      <w:r>
        <w:rPr>
          <w:sz w:val="28"/>
          <w:szCs w:val="28"/>
        </w:rPr>
        <w:t xml:space="preserve">ниципальной услуги по постановке на учет и направление детей                                            в образовательные организации, реализующие образовательные программы дошкольного образования", определяет стандарт, сроки и последовательность действий </w:t>
      </w:r>
      <w:r>
        <w:rPr>
          <w:sz w:val="28"/>
          <w:szCs w:val="28"/>
        </w:rPr>
        <w:t xml:space="preserve">(административных процедур) департамента образования администрации города, муниципальных образовательных организаций, реализующих образовательные программы дошкольного образования, филиала автономного учреждения Ханты-Мансийского автономного округа - Югры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при предоставлении муниципальной услуги, а также порядок их взаимодействия                       с заявителями при предоставлении муниципальной услуги.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Административный регламент регулирует отношения, возникающие на основании пункта 6 части 1 статьи 9, части 4.1 статьи 67 Федерального закона от 29.12.2012 № 273-ФЗ "Об образовании в Российской Федерации".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исполнения административного регламента осуществляется постановка на учет и направление детей в образовательные организации.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условных обозначений и сокращений, используемых </w:t>
      </w:r>
      <w:r>
        <w:rPr>
          <w:sz w:val="28"/>
          <w:szCs w:val="28"/>
        </w:rPr>
        <w:br/>
        <w:t xml:space="preserve">в настоящем административном регламенте, приведен в приложении 1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к настоящему административному регламенту.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Круг заявителей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tabs>
          <w:tab w:val="left" w:pos="709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Заявителями на получение муниципальной услуги являются граждане Российской Федерации, иностранные граждане, лица без гражданства, являющиеся родителями (законными представителями) детей дошкольного возраста.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Получателями муниципальной услуги являются несовершеннолетние граждане в возрасте от двух месяцев до прекращения образовательных </w:t>
      </w:r>
      <w:r>
        <w:rPr>
          <w:sz w:val="28"/>
          <w:szCs w:val="28"/>
        </w:rPr>
        <w:t xml:space="preserve">отношений.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на внеочередное и первоочередное предоставление места                                в образовательных организациях, право преимуществе</w:t>
      </w:r>
      <w:r>
        <w:rPr>
          <w:sz w:val="28"/>
          <w:szCs w:val="28"/>
        </w:rPr>
        <w:t xml:space="preserve">нного приема на обучение по основным общеобразовательным программам в государственную                        или муниципальную образовательную организацию устанавливается                                     в соответствии с федеральным законодательством.  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Требование предоставления заявителю муниципальной услуги 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категориями (признаками) заявителей,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о которых размещаются в федеральной государственной информационной системе "Федеральный реестр государственных 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муниципальных услуг (функций)" и в федеральной государственной информационной системе "Единый портал государственных 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и муниципальных услуг (функций)"</w:t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1"/>
        <w:tabs>
          <w:tab w:val="left" w:pos="709" w:leader="none"/>
        </w:tabs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1.4. Муниципальная услуга предоставляется в соответствии с приложением 2 к настоящему административному регламенту, исходя из общих признаков заявителя, обратившегося за предоставлением муниципальной услуги.</w:t>
      </w:r>
      <w:r>
        <w:rPr>
          <w:sz w:val="28"/>
          <w:szCs w:val="28"/>
        </w:rPr>
      </w:r>
    </w:p>
    <w:p>
      <w:pPr>
        <w:pStyle w:val="931"/>
        <w:tabs>
          <w:tab w:val="left" w:pos="709" w:leader="none"/>
        </w:tabs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1.5. Признаки заявителя определяются в результате анкетирования, проводимого образовательной организацией, (профилирование</w:t>
      </w:r>
      <w:r>
        <w:rPr>
          <w:sz w:val="28"/>
          <w:szCs w:val="28"/>
        </w:rPr>
        <w:t xml:space="preserve">), в</w:t>
      </w:r>
      <w:r>
        <w:rPr>
          <w:sz w:val="28"/>
          <w:szCs w:val="28"/>
        </w:rPr>
        <w:t xml:space="preserve"> соответствии с приложением 2 к настоящему административному регламенту.</w:t>
      </w:r>
      <w:r>
        <w:rPr>
          <w:sz w:val="28"/>
          <w:szCs w:val="28"/>
        </w:rPr>
      </w:r>
    </w:p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II. Стандарт предоставления муниципальной услуги</w:t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Наименование муниципальной услуги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Муниципальная услуга "Постановка на учет и направление детей                        в образовательные организации, реализующие образовательные программы дошкольного образования".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Наименование органа,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предоставляющего муниципальную услугу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Муниципальная услуга предоставляется департаментом образования администрации города Нижневартовска через образовательные организации.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Муниципальную услугу в части постановки на учет в образовательную организацию детей, подлежащих обучению по образовательным программам дошкольного образования,</w:t>
      </w:r>
      <w:r>
        <w:rPr>
          <w:sz w:val="28"/>
          <w:szCs w:val="28"/>
        </w:rPr>
        <w:t xml:space="preserve"> приема, регистрации заявлений о предоставлении муниципальной услуги (далее - Заявление) и документов, необходимых                  для предоставления муниципальной услуги, а также выдачи (направления) результатов предоставляют образовательные организации.</w:t>
      </w:r>
      <w:r>
        <w:rPr>
          <w:sz w:val="28"/>
          <w:szCs w:val="28"/>
        </w:rPr>
      </w:r>
    </w:p>
    <w:p>
      <w:pPr>
        <w:ind w:firstLine="709"/>
        <w:jc w:val="both"/>
      </w:pPr>
      <w:r>
        <w:rPr>
          <w:sz w:val="28"/>
          <w:szCs w:val="28"/>
          <w:lang w:eastAsia="ru-RU"/>
        </w:rPr>
        <w:t xml:space="preserve">2.3. Для получения муниципальной услуги Заявитель вправе обратиться                   в МФЦ.</w:t>
      </w:r>
      <w:r>
        <w:t xml:space="preserve">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Предоставление муниципальной услуги в МФЦ осуществляется                                 на основании соглашения о взаимодействии между автономным учреждением </w:t>
      </w:r>
      <w:r>
        <w:rPr>
          <w:sz w:val="28"/>
          <w:szCs w:val="28"/>
          <w:lang w:eastAsia="ru-RU"/>
        </w:rPr>
        <w:t xml:space="preserve">Ханты-Мансийского автономного округа - Югры "Многофункциональный центр предоставления государственных и муниципальных услуг Югры"                                               и администрацией города Нижневартовска.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 предоставления муниципальной услуги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Результатом предоставления муниципальной услуги являются: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постановка на учет нуждающихся в предоставлении места                                                в образовательной организации (промежуточный результат);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направление в образовательную организацию (основной результат);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отказ в предоставлении муниципальной услуги.</w:t>
      </w:r>
      <w:r>
        <w:rPr>
          <w:sz w:val="28"/>
          <w:szCs w:val="28"/>
        </w:rPr>
      </w:r>
    </w:p>
    <w:p>
      <w:pPr>
        <w:ind w:firstLine="709"/>
        <w:jc w:val="both"/>
        <w:rPr>
          <w:rFonts w:eastAsia="Arial"/>
          <w:sz w:val="28"/>
          <w:szCs w:val="28"/>
        </w:rPr>
      </w:pPr>
      <w:r>
        <w:rPr>
          <w:sz w:val="28"/>
          <w:szCs w:val="28"/>
        </w:rPr>
        <w:t xml:space="preserve">2.5. </w:t>
      </w:r>
      <w:r>
        <w:rPr>
          <w:rFonts w:eastAsia="Arial"/>
          <w:sz w:val="28"/>
          <w:szCs w:val="28"/>
        </w:rPr>
        <w:t xml:space="preserve">Документами, содержащими решения о предоставлении муниципальной услуги, являются:</w:t>
      </w:r>
      <w:r>
        <w:rPr>
          <w:rFonts w:eastAsia="Arial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2.5.1. Решение о предоставлении муниципальной услуги в части промежуточного результата по формам согласно приложениям 3, 4                                            к настоящему административному регламенту;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2.5.2. Направление в образовательную организацию (основной результат) по форме согласно приложению 5 к настоящему административному регламенту;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2.5.3. Решение об отказе в предоставлении муниципальной услуги в части промежуточного результата - постановки на учет по формам согласно приложениям 6, 7 к настоящему административному регламенту.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Формирование реестровой записи в качестве результата предоставления муниципальной услуги не предусмотрено.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Результаты предоставления муниципальной услуги, указанные                       в пункте 2.4</w:t>
      </w:r>
      <w:r>
        <w:t xml:space="preserve"> </w:t>
      </w:r>
      <w:r>
        <w:rPr>
          <w:sz w:val="28"/>
          <w:szCs w:val="28"/>
        </w:rPr>
        <w:t xml:space="preserve">настоящего администрати</w:t>
      </w:r>
      <w:r>
        <w:rPr>
          <w:color w:val="000000" w:themeColor="text1"/>
          <w:sz w:val="28"/>
          <w:szCs w:val="28"/>
        </w:rPr>
        <w:t xml:space="preserve">вного регламента, направляются заявителю в личный кабинет на Едином портале в фо</w:t>
      </w:r>
      <w:r>
        <w:rPr>
          <w:sz w:val="28"/>
          <w:szCs w:val="28"/>
        </w:rPr>
        <w:t xml:space="preserve">рме уведомлений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по Заявлению.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направления Заявления посредством Единого портала результат предоставления муниципальной услуги также может быть выдан заявителю                на бумажном носителе в образовательной организации.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Заявлении, поданном на бумажном носителе, также указывается один           из следующих способов направления результата предоставления муниципальной услуги: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форме уведомления по телефону, электронной почте;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бумажном носителе в образовательной организации;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почтовый адрес, указанный в Заявлении.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Срок предоставления муниципальной услуги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tabs>
          <w:tab w:val="left" w:pos="709" w:leader="none"/>
        </w:tabs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2.8. </w:t>
      </w:r>
      <w:r>
        <w:rPr>
          <w:color w:val="000000"/>
          <w:sz w:val="28"/>
          <w:szCs w:val="28"/>
        </w:rPr>
        <w:t xml:space="preserve">Максимальный срок предоставления муниципальной</w:t>
      </w:r>
      <w:r>
        <w:rPr>
          <w:color w:val="000000"/>
          <w:sz w:val="28"/>
          <w:szCs w:val="28"/>
        </w:rPr>
        <w:t xml:space="preserve"> услуги составляет 5 рабочих дней с даты регистрации Заявления и документов, необходимых для предоставления муниципальной услуги в образовательной организации, в том числе в случае их поступления посредством почтового отправления, через МФЦ, Единый портал.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Образовательная организация: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течение одного рабочего дня со дня регистрации Заявления                             и документов, необходимых для предоставления муниципальной услуги, направляет з</w:t>
      </w:r>
      <w:r>
        <w:rPr>
          <w:sz w:val="28"/>
          <w:szCs w:val="28"/>
        </w:rPr>
        <w:t xml:space="preserve">аявителю способом, указанном в Заявлении, или в случае подачи Заявления в электронном виде путем направления информации в личный кабинет на Едином портале, результаты, указанные в подпунктах 2.5.1 и 2.5.3 пункта 2.5 настоящего административного регламента;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течение одного рабочего дня со дня утверждения документа                             о предоставлении места в образовательной организац</w:t>
      </w:r>
      <w:r>
        <w:rPr>
          <w:sz w:val="28"/>
          <w:szCs w:val="28"/>
        </w:rPr>
        <w:t xml:space="preserve">ии (направления                            в образовательную организацию) с учетом желаемой даты приема, указанной                  в Заявлении, направляет заявителю результат, указанный в подпункте 2.5.2 пункта 2.5 настоящего административного регламента.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</w:t>
      </w:r>
      <w:r>
        <w:rPr>
          <w:sz w:val="28"/>
          <w:szCs w:val="28"/>
        </w:rPr>
        <w:t xml:space="preserve">дача направления в образовательную организацию детей, подлежащих обучению по образовательным программам дошкольного образования, предоставляется в течение всего календарного года при наличии свободных мест для детей, проживающих на закрепленной территории.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дете</w:t>
      </w:r>
      <w:r>
        <w:rPr>
          <w:sz w:val="28"/>
          <w:szCs w:val="28"/>
        </w:rPr>
        <w:t xml:space="preserve">й, не проживающих на закрепленной территории, выдача направлений начинается после основного комплектования образовательных организаций, с 1 сентября текущего года до момента заполнения свободных мест, но не позднее 31 мая года, следующего за текущим годом.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 в теч</w:t>
      </w:r>
      <w:r>
        <w:rPr>
          <w:sz w:val="28"/>
          <w:szCs w:val="28"/>
        </w:rPr>
        <w:t xml:space="preserve">ение 2 рабочих дней со дня получения списка детей, подлежащих зачислению в образовательную организацию, в соответствии                       с датой их постановки на учет и правом на внеочередной и первоочередной прием, либо правом преимущественного приема</w:t>
      </w:r>
      <w:r>
        <w:rPr>
          <w:sz w:val="28"/>
          <w:szCs w:val="28"/>
        </w:rPr>
        <w:t xml:space="preserve">, предоставляемому образовательной организацией, готовит направления, подписывает                              их, присваивает дату и регистрационный номер, передает в образовательную организацию для направления заявителю способом, указанном в Заявлении, 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или в случае подачи Заявления в электронном виде путем направления информации в личный кабинет на Едином портале результатов, указанных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 пункте 2.5 настоящего административного регламента.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Размер платы, взимаемой с заявителя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предоставлении муниципальной услуги, и способы ее взимания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Предоставление муниципальной услуги осуществляется                            без взимания платы с заявителя.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ожидания в очереди при подаче заявителем 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запроса о предоставлении муниципальной услуги и при получении </w:t>
      </w:r>
      <w:r>
        <w:rPr>
          <w:b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результата предоставления муниципальной услуги </w:t>
      </w:r>
      <w:r>
        <w:rPr>
          <w:b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Максимальный срок ожидания в очереди при подаче Заявления и при получении результата муниципальной услуги не должен превышать 15 минут.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Срок регистрации запроса заявителя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муниципальной услуги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tabs>
          <w:tab w:val="left" w:pos="709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2.11. Срок регистрации Заявления и документов, необходимых                                     для предоставления муниципальной услуги состав</w:t>
      </w:r>
      <w:r>
        <w:rPr>
          <w:sz w:val="28"/>
          <w:szCs w:val="28"/>
        </w:rPr>
        <w:t xml:space="preserve">ляет 1 рабочий день независимо от способов подачи Заявления и документов, необходимых                      для предоставления муниципальной услуги, а в случае подачи через МФЦ - 1 рабочий день с момента поступления документов в образовательную организацию.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 w:line="288" w:lineRule="atLeast"/>
        <w:jc w:val="both"/>
      </w:pP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Требования к помещениям, 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которых предоставляется муниципальная услуга 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tabs>
          <w:tab w:val="left" w:pos="709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2.12. Требования к помещениям, в которых предоставляется муниципальная услуга, размещаются: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официальном сайте;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Едином портале.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комфортности и доступности пр</w:t>
      </w:r>
      <w:r>
        <w:rPr>
          <w:sz w:val="28"/>
          <w:szCs w:val="28"/>
        </w:rPr>
        <w:t xml:space="preserve">едоставления муниципальной услуги в МФЦ устанавливаются постановлением Правительства Российской Федерации от 22.12.2012 №1376 "Об утверждении Правил организации деятельности многофункциональных центров предоставления государственных и муниципальных услуг".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Показатели доступности и качества муниципальной услуги</w:t>
      </w:r>
      <w:r>
        <w:rPr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 Показатели доступности и качества муниципальной услуги размещены на официальном сайте, а также на Едином портале.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jc w:val="center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Иные требования к предоставлению муниципальной услуги,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том числе учитывающие особенности предоставления муниципальной услуги                      в многофункциональных центрах предоставления государственных                               и муниципальных услуг и особенности предоставления муниципальной услуги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0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электронной форме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04"/>
        <w:jc w:val="center"/>
      </w:pPr>
    </w:p>
    <w:p>
      <w:pPr>
        <w:pStyle w:val="90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2.14. Услуги, которые являются необходимыми и обязательными                   для предоставления муниципальной услуги, законодательством Российской Федерации не предусмотрены.</w:t>
      </w:r>
      <w:r>
        <w:rPr>
          <w:sz w:val="28"/>
          <w:szCs w:val="28"/>
        </w:rPr>
      </w:r>
    </w:p>
    <w:p>
      <w:pPr>
        <w:pStyle w:val="904"/>
        <w:spacing w:line="17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2.15. Для предоставления муниципальной услуги используются следующие информационные системы: </w:t>
      </w:r>
      <w:r>
        <w:rPr>
          <w:sz w:val="28"/>
          <w:szCs w:val="28"/>
        </w:rPr>
      </w:r>
    </w:p>
    <w:p>
      <w:pPr>
        <w:pStyle w:val="904"/>
        <w:spacing w:line="17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ЕСИА;</w:t>
      </w:r>
      <w:r>
        <w:rPr>
          <w:sz w:val="28"/>
          <w:szCs w:val="28"/>
        </w:rPr>
      </w:r>
    </w:p>
    <w:p>
      <w:pPr>
        <w:pStyle w:val="904"/>
        <w:spacing w:line="17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СМЭВ;</w:t>
      </w:r>
      <w:r>
        <w:rPr>
          <w:sz w:val="28"/>
          <w:szCs w:val="28"/>
        </w:rPr>
      </w:r>
    </w:p>
    <w:p>
      <w:pPr>
        <w:pStyle w:val="904"/>
        <w:spacing w:line="17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Единый портал;</w:t>
      </w:r>
      <w:r>
        <w:rPr>
          <w:sz w:val="28"/>
          <w:szCs w:val="28"/>
        </w:rPr>
      </w:r>
    </w:p>
    <w:p>
      <w:pPr>
        <w:pStyle w:val="904"/>
        <w:spacing w:line="17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ГИС Образование Югры.</w:t>
      </w:r>
      <w:r>
        <w:rPr>
          <w:sz w:val="28"/>
          <w:szCs w:val="28"/>
        </w:rPr>
      </w:r>
    </w:p>
    <w:p>
      <w:pPr>
        <w:pStyle w:val="904"/>
        <w:spacing w:line="17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2.16.</w:t>
      </w:r>
      <w:r>
        <w:t xml:space="preserve"> </w:t>
      </w:r>
      <w:r>
        <w:rPr>
          <w:sz w:val="28"/>
          <w:szCs w:val="28"/>
        </w:rPr>
        <w:t xml:space="preserve">При получении результата предоставления муниципальной услуги              в отношении несовершеннолетнего законным представителем несовершеннолетнего, являющимся заявителем, реализация права на получение </w:t>
      </w:r>
      <w:r>
        <w:rPr>
          <w:sz w:val="28"/>
          <w:szCs w:val="28"/>
        </w:rPr>
        <w:t xml:space="preserve">результата предоставления муниципальной услуги в отношении несовершеннолетнего, оформленного в форме документа на бумажном носителе, может осуществляться законным представителем </w:t>
      </w:r>
      <w:r>
        <w:rPr>
          <w:sz w:val="28"/>
          <w:szCs w:val="28"/>
        </w:rPr>
        <w:t xml:space="preserve">несовершеннолетнего,   </w:t>
      </w:r>
      <w:r>
        <w:rPr>
          <w:sz w:val="28"/>
          <w:szCs w:val="28"/>
        </w:rPr>
        <w:t xml:space="preserve">                        не являющимся заявителем. В этом случае заявитель, являющийся законным представителем несовершеннолетнего, в момент подачи Заявления указывает ф</w:t>
      </w:r>
      <w:r>
        <w:rPr>
          <w:sz w:val="28"/>
          <w:szCs w:val="28"/>
        </w:rPr>
        <w:t xml:space="preserve">амилию, имя, отчество (последнее - 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результата предоставления муниципальной услуги в отношении несовершеннолетнего.</w:t>
      </w:r>
      <w:r>
        <w:rPr>
          <w:sz w:val="28"/>
          <w:szCs w:val="28"/>
        </w:rPr>
      </w:r>
    </w:p>
    <w:p>
      <w:pPr>
        <w:pStyle w:val="904"/>
        <w:spacing w:line="17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2.17. Результат предоставления муниципальной услуги в отношении несовершеннолетнего, оформленный в форме документа на бумажном носителе, не може</w:t>
      </w:r>
      <w:r>
        <w:rPr>
          <w:sz w:val="28"/>
          <w:szCs w:val="28"/>
        </w:rPr>
        <w:t xml:space="preserve">т быть предоставлен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запрашиваемый результат предоставления муниципальной услуги в отношении несовершеннолетнего лично.</w:t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pos="709" w:leader="none"/>
        </w:tabs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2.18</w:t>
      </w:r>
      <w:r>
        <w:rPr>
          <w:color w:val="000000"/>
          <w:sz w:val="28"/>
          <w:szCs w:val="28"/>
        </w:rPr>
        <w:t xml:space="preserve">. Способы и сроки предоставления результата оказания муниципальной услуги законному представителю </w:t>
      </w:r>
      <w:r>
        <w:rPr>
          <w:color w:val="000000"/>
          <w:sz w:val="28"/>
          <w:szCs w:val="28"/>
        </w:rPr>
        <w:t xml:space="preserve">несовершеннолетнего,   </w:t>
      </w:r>
      <w:r>
        <w:rPr>
          <w:color w:val="000000"/>
          <w:sz w:val="28"/>
          <w:szCs w:val="28"/>
        </w:rPr>
        <w:t xml:space="preserve">                         не являющемуся заявителем, указаны в пунктах 2.7, 2.8 настоящего административного регламента.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2.19. В предоставлении муниципальной услуги в части приема Заявлений                   и документов, необходимых для предоставления муниципальной </w:t>
      </w:r>
      <w:r>
        <w:rPr>
          <w:sz w:val="28"/>
          <w:szCs w:val="28"/>
        </w:rPr>
        <w:t xml:space="preserve">услуги,   </w:t>
      </w:r>
      <w:r>
        <w:rPr>
          <w:sz w:val="28"/>
          <w:szCs w:val="28"/>
        </w:rPr>
        <w:t xml:space="preserve">                   в случае личного обращения заявителя участвует МФЦ.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муниципальной услуги в МФЦ осуществляется                                   по принципу "одного окна" в соответствии с законодательством Российской Федерации, а также соглашением о взаимодействии.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решения об отказе в приеме Заявления и документов, необходимых для предоставления муниципальной услуги, МФЦ </w:t>
      </w: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не предусмотрено.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выдачи результата предоставления муниципальной услуги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в МФЦ, в том числе выдачи документов на бумажном носите</w:t>
      </w:r>
      <w:r>
        <w:rPr>
          <w:sz w:val="28"/>
          <w:szCs w:val="28"/>
        </w:rPr>
        <w:t xml:space="preserve">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систем, не предусмотрена.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Исчерпывающий перечень документов, 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необходимых для предоставления муниципальной услуги</w:t>
      </w:r>
      <w:r>
        <w:rPr>
          <w:sz w:val="28"/>
          <w:szCs w:val="28"/>
        </w:rPr>
      </w:r>
    </w:p>
    <w:p>
      <w:pPr>
        <w:tabs>
          <w:tab w:val="left" w:pos="709" w:leader="none"/>
        </w:tabs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2.20. Исчерпывающий перечень документов, необходимых в соответствии с законодательными и иными нормативными правовыми актами                               для предоставления муниципальной услуги, с разделением </w:t>
      </w:r>
      <w:r>
        <w:rPr>
          <w:sz w:val="28"/>
          <w:szCs w:val="28"/>
        </w:rPr>
        <w:t xml:space="preserve">на документы                  и информацию, которые заявитель должен представить самостоятельно,                     и документы, которые заявитель вправе представить по собственной инициативе, так как они подлежат представлению в рамках межведомственного </w:t>
      </w:r>
      <w:r>
        <w:rPr>
          <w:sz w:val="28"/>
          <w:szCs w:val="28"/>
        </w:rPr>
        <w:t xml:space="preserve">информационного взаимодействия, а также способы подачи Заявления                                     и документов, необходимых для предоставления муниципальной услуги, приведены в приложении 8 настоящего административного регламента.</w:t>
      </w:r>
      <w:r>
        <w:rPr>
          <w:sz w:val="28"/>
          <w:szCs w:val="28"/>
        </w:rPr>
      </w:r>
    </w:p>
    <w:p>
      <w:pPr>
        <w:pStyle w:val="90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Заявления приведена в приложении 9 к настоящему административному регламенту.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Исчерпывающий перечень оснований для отказа в приеме запроса 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или отказа в предоставлении муниципальной услуги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2.21. Исчерпывающий перечень оснований для отказа в приеме Заявления и документов, необходимых для предоставления муниципальной услуги: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предоставление неполной информации (комплект документов                           от заявителя) согласно приложению 8 настоящего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административного регламента;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представленные заявителем документы содержат повреждения, подчистки, исправления текста, не заверенные в порядке, установленном законодательством Российской Федерации.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2.22. Основания для приостановления предоставления муниципальной услуги законодательством Российской Федерации не предусмотрены.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2.23. Основания для отказа в предоставлении муниципальной услуги                      в части промежуточного результата - постановки на учет: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заявитель не соответствует категории лиц, имеющих право                                  на предоставление муниципальной услуги согласно п.1.3. Настоящего административного регламента;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представление недостоверных документов </w:t>
      </w:r>
      <w:r>
        <w:rPr>
          <w:sz w:val="28"/>
          <w:szCs w:val="28"/>
        </w:rPr>
        <w:t xml:space="preserve">согласно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приложению</w:t>
      </w:r>
      <w:r>
        <w:rPr>
          <w:sz w:val="28"/>
          <w:szCs w:val="28"/>
        </w:rPr>
        <w:t xml:space="preserve"> 8 настоящего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административного регламента;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представленные документы или сведения утратили силу на момент обращения за муниципальной услугой (документ, удостоверяющий полномочия представителя Заявителя, в случае обращения за предоставлением муниципальной услуги представителем заявителя);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некорректное заполнение обязательных полей в форме Заявления, в том числе в интерактивной форме Заявления на Едином портале (недостоверное, неполное либо неправильное заполнение) (при подаче Заявления в электронном виде);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подано в орган государственной власти, орган местного самоуправления или организацию, в полномочия которых не входит предоставление муниципальной услуги (при подаче Заявления на бумажном носителе).</w:t>
      </w:r>
      <w:r>
        <w:rPr>
          <w:sz w:val="28"/>
          <w:szCs w:val="28"/>
        </w:rPr>
      </w:r>
    </w:p>
    <w:p>
      <w:pPr>
        <w:pStyle w:val="933"/>
        <w:tabs>
          <w:tab w:val="left" w:pos="709" w:leader="none"/>
        </w:tabs>
        <w:spacing w:before="0" w:beforeAutospacing="0" w:after="0" w:afterAutospacing="0" w:line="288" w:lineRule="atLeast"/>
        <w:ind w:firstLine="540"/>
        <w:jc w:val="both"/>
      </w:pPr>
      <w:r>
        <w:rPr>
          <w:sz w:val="28"/>
          <w:szCs w:val="28"/>
        </w:rPr>
        <w:t xml:space="preserve">  2.24. Основания для отка</w:t>
      </w:r>
      <w:r>
        <w:rPr>
          <w:sz w:val="28"/>
          <w:szCs w:val="28"/>
        </w:rPr>
        <w:t xml:space="preserve">за в приеме Заявления и документов, необходимых для предоставления муниципальной услуги, отказа                                             в предоставлении муниципальной услуги в части промежуточного результата - постановки на учет приведены в приложении </w:t>
      </w:r>
      <w:r>
        <w:rPr>
          <w:color w:val="000000" w:themeColor="text1"/>
          <w:sz w:val="28"/>
          <w:szCs w:val="28"/>
        </w:rPr>
        <w:t xml:space="preserve">10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административного регламента.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об отказе в приеме документов оформляется по форме согласно приложению 11 к настоящему административному регламенту.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2.25. Основания для отказа в предоставлении муниципальной услуги                  в части основного результата - направления в муниципальные образовательные организации не предусмотрены.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jc w:val="center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Порядок исправления допущенных опечаток и ошибок в выданных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в результате предоставления муниципальной услуги документах,</w:t>
      </w:r>
      <w:r>
        <w:t xml:space="preserve"> </w:t>
      </w:r>
      <w:r>
        <w:rPr>
          <w:sz w:val="28"/>
          <w:szCs w:val="28"/>
          <w:lang w:eastAsia="ru-RU"/>
        </w:rPr>
        <w:t xml:space="preserve">в том числе исчерпывающий перечень оснований для отказа в исправлении таких опечаток и ошибок</w:t>
      </w:r>
      <w:r>
        <w:rPr>
          <w:sz w:val="28"/>
          <w:szCs w:val="28"/>
        </w:rPr>
      </w:r>
    </w:p>
    <w:p>
      <w:pPr>
        <w:pStyle w:val="90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04"/>
        <w:tabs>
          <w:tab w:val="left" w:pos="709" w:leader="none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2.26. В случае выявления опечаток и ошибок заявитель вправе обратиться                         в образов</w:t>
      </w:r>
      <w:r>
        <w:rPr>
          <w:sz w:val="28"/>
          <w:szCs w:val="28"/>
        </w:rPr>
        <w:t xml:space="preserve">ательную организацию с Заявлением об исправлении допущенных опечаток и ошибок в документах, выданных заявителю в результате предоставления муниципальной услуги (далее – заявление об исправлении допущенных опечаток и ошибок) по форме согласно приложению 12.</w:t>
      </w:r>
      <w:r>
        <w:rPr>
          <w:sz w:val="28"/>
          <w:szCs w:val="28"/>
        </w:rPr>
      </w:r>
    </w:p>
    <w:p>
      <w:pPr>
        <w:pStyle w:val="904"/>
        <w:tabs>
          <w:tab w:val="left" w:pos="709" w:leader="none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2.27. Исправление допущенных опечаток и ошибок в выданных                            в результате предоставления муниципальной услуги документах осуществляется в следующем порядке:</w:t>
      </w:r>
      <w:r>
        <w:rPr>
          <w:sz w:val="28"/>
          <w:szCs w:val="28"/>
        </w:rPr>
      </w:r>
    </w:p>
    <w:p>
      <w:pPr>
        <w:pStyle w:val="904"/>
        <w:tabs>
          <w:tab w:val="left" w:pos="709" w:leader="none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заявитель при обнаружении опечаток и ошибок в документах, выданных                    в результате предоставления муниципальной услуги, о</w:t>
      </w:r>
      <w:r>
        <w:rPr>
          <w:sz w:val="28"/>
          <w:szCs w:val="28"/>
        </w:rPr>
        <w:t xml:space="preserve">бращается лично                                  в образовательную организацию с Заявлением об исправлении допущенных опечаток и ошибок, в котором содержится указание на их описание, или направляет Заявление почтовым отправлением с уведомлением о вручении;</w:t>
      </w:r>
      <w:r>
        <w:rPr>
          <w:sz w:val="28"/>
          <w:szCs w:val="28"/>
        </w:rPr>
      </w:r>
    </w:p>
    <w:p>
      <w:pPr>
        <w:pStyle w:val="904"/>
        <w:tabs>
          <w:tab w:val="left" w:pos="709" w:leader="none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регистрация Заявления об исправлении допущенных опечаток и ошибок осуществляется должностным лицом образовательной организации в течение 1 рабочего дня;</w:t>
      </w:r>
      <w:r>
        <w:rPr>
          <w:sz w:val="28"/>
          <w:szCs w:val="28"/>
        </w:rPr>
      </w:r>
    </w:p>
    <w:p>
      <w:pPr>
        <w:pStyle w:val="90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должностное лицо образовательной организации при получении Заявления об исправлении допущенных опечаток и ошибок,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  <w:r>
        <w:rPr>
          <w:sz w:val="28"/>
          <w:szCs w:val="28"/>
        </w:rPr>
      </w:r>
    </w:p>
    <w:p>
      <w:pPr>
        <w:pStyle w:val="90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должностное лицо образовательной организации, в случае отсутствия оснований для отказа, обеспечивает устранение опечаток и ошибок                                          в документах, являющихся результатом предоставления муниципальной услуги;</w:t>
      </w:r>
      <w:r>
        <w:rPr>
          <w:sz w:val="28"/>
          <w:szCs w:val="28"/>
        </w:rPr>
      </w:r>
    </w:p>
    <w:p>
      <w:pPr>
        <w:pStyle w:val="90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2.28. Срок устранения опечаток и ошибок не должен превышать 3 рабочих дней с даты регистрации Заявления, указанного в настоящем подразделе.</w:t>
      </w:r>
      <w:r>
        <w:rPr>
          <w:sz w:val="28"/>
          <w:szCs w:val="28"/>
        </w:rPr>
      </w:r>
    </w:p>
    <w:p>
      <w:pPr>
        <w:pStyle w:val="904"/>
        <w:tabs>
          <w:tab w:val="left" w:pos="709" w:leader="none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Исправленный документ, являющейся результатом предоставления муниципальной услуги, либо решение об отказе в оформлении документа                             с исправленными опечатками (ошибками) направляется заявителю способом, </w:t>
      </w:r>
      <w:r>
        <w:rPr>
          <w:sz w:val="28"/>
          <w:szCs w:val="28"/>
        </w:rPr>
        <w:t xml:space="preserve">указанным в заявлении об исправлении допущенных опечаток и ошибок.</w:t>
      </w:r>
      <w:r>
        <w:rPr>
          <w:sz w:val="28"/>
          <w:szCs w:val="28"/>
        </w:rPr>
      </w:r>
    </w:p>
    <w:p>
      <w:pPr>
        <w:pStyle w:val="904"/>
        <w:tabs>
          <w:tab w:val="left" w:pos="709" w:leader="none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2.29. Исчерпывающий перечень оснований для отказа в исправлении опечаток и ошибок в документах, выданных в результате предоставления муниципальной услуги:</w:t>
      </w:r>
      <w:r>
        <w:rPr>
          <w:sz w:val="28"/>
          <w:szCs w:val="28"/>
        </w:rPr>
      </w:r>
    </w:p>
    <w:p>
      <w:pPr>
        <w:pStyle w:val="904"/>
        <w:ind w:firstLine="54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  <w:t xml:space="preserve">1) несоответствие заявителя кругу лиц, указанных</w:t>
      </w:r>
      <w:r>
        <w:rPr>
          <w:color w:val="000000" w:themeColor="text1"/>
          <w:sz w:val="28"/>
          <w:szCs w:val="28"/>
        </w:rPr>
        <w:t xml:space="preserve"> в п 1.3. Раздела </w:t>
      </w:r>
      <w:r>
        <w:rPr>
          <w:color w:val="000000" w:themeColor="text1"/>
          <w:sz w:val="28"/>
          <w:szCs w:val="28"/>
        </w:rPr>
        <w:t xml:space="preserve">I  настоящего</w:t>
      </w:r>
      <w:r>
        <w:rPr>
          <w:color w:val="000000" w:themeColor="text1"/>
          <w:sz w:val="28"/>
          <w:szCs w:val="28"/>
        </w:rPr>
        <w:t xml:space="preserve"> административного регламента;</w:t>
      </w:r>
      <w:r>
        <w:rPr>
          <w:color w:val="000000" w:themeColor="text1"/>
          <w:sz w:val="28"/>
          <w:szCs w:val="28"/>
        </w:rPr>
      </w:r>
    </w:p>
    <w:p>
      <w:pPr>
        <w:pStyle w:val="90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отсутствие факта допущения опечаток и ошибок в документах, выданных в результате предоставления муниципальной услуги.</w:t>
      </w:r>
      <w:r>
        <w:rPr>
          <w:sz w:val="28"/>
          <w:szCs w:val="28"/>
        </w:rPr>
      </w:r>
    </w:p>
    <w:p>
      <w:pPr>
        <w:pStyle w:val="90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этого дубликата.</w:t>
      </w:r>
      <w:r>
        <w:rPr>
          <w:sz w:val="28"/>
          <w:szCs w:val="28"/>
        </w:rPr>
      </w:r>
    </w:p>
    <w:p>
      <w:pPr>
        <w:pStyle w:val="904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2.30. Выдача дубликата документа, выданного по результатам предоставления муниципальной услуги, </w:t>
      </w:r>
      <w:r>
        <w:rPr>
          <w:color w:val="ff0000"/>
          <w:sz w:val="28"/>
          <w:szCs w:val="28"/>
        </w:rPr>
      </w:r>
      <w:r>
        <w:rPr>
          <w:sz w:val="28"/>
          <w:szCs w:val="28"/>
        </w:rPr>
        <w:t xml:space="preserve">не предусмотрена.</w:t>
      </w:r>
      <w:r>
        <w:rPr>
          <w:sz w:val="28"/>
          <w:szCs w:val="28"/>
        </w:rPr>
      </w:r>
    </w:p>
    <w:p>
      <w:pPr>
        <w:pStyle w:val="90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оставления запроса заявителя о предоставлении муниципальной услуги без рассмотрения.</w:t>
      </w:r>
      <w:r>
        <w:rPr>
          <w:sz w:val="28"/>
          <w:szCs w:val="28"/>
        </w:rPr>
      </w:r>
    </w:p>
    <w:p>
      <w:pPr>
        <w:pStyle w:val="90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ставлени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запроса заявителя о предоставлении муниципальной услуги без рассмотрения не предусмотрен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90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III. Состав, последовательность и сроки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выполнения административных процедур </w:t>
      </w:r>
      <w:r>
        <w:rPr>
          <w:b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осуществляемых при предоставлении муниципальной услуги административных процедур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Предоставление муниципальной услуги включает в себя следующие административные процедуры: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- профилирование заявителя;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прием Заявления и документов, необходимых для предоставления муниципальной услуги;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межведомственное информационное взаимодействие;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принятие решения о предоставлении (об отказе в предоставлении) муниципальной услуги;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предоставление результата предоставления муниципальной услуги (промежуточного или основного).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rPr>
          <w:b/>
          <w:bCs/>
          <w:strike/>
          <w:color w:val="ff0000"/>
          <w:sz w:val="28"/>
          <w:szCs w:val="28"/>
        </w:rPr>
      </w:pPr>
      <w:r>
        <w:rPr>
          <w:b/>
          <w:bCs/>
          <w:strike/>
          <w:color w:val="ff0000"/>
          <w:sz w:val="28"/>
          <w:szCs w:val="28"/>
        </w:rPr>
      </w:r>
      <w:r>
        <w:rPr>
          <w:b/>
          <w:bCs/>
          <w:strike/>
          <w:color w:val="ff0000"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муниципальной услуги 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упреждающем (</w:t>
      </w:r>
      <w:r>
        <w:rPr>
          <w:sz w:val="28"/>
          <w:szCs w:val="28"/>
        </w:rPr>
        <w:t xml:space="preserve">проактивном</w:t>
      </w:r>
      <w:r>
        <w:rPr>
          <w:sz w:val="28"/>
          <w:szCs w:val="28"/>
        </w:rPr>
        <w:t xml:space="preserve">) режиме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 w:line="288" w:lineRule="atLeast"/>
        <w:ind w:firstLine="540"/>
        <w:jc w:val="both"/>
        <w:rPr>
          <w:b/>
          <w:i/>
          <w:sz w:val="28"/>
          <w:szCs w:val="28"/>
          <w:highlight w:val="cyan"/>
        </w:rPr>
      </w:pPr>
      <w:r>
        <w:rPr>
          <w:b/>
          <w:i/>
          <w:sz w:val="28"/>
          <w:szCs w:val="28"/>
          <w:highlight w:val="cyan"/>
        </w:rPr>
      </w:r>
      <w:r>
        <w:rPr>
          <w:b/>
          <w:i/>
          <w:sz w:val="28"/>
          <w:szCs w:val="28"/>
          <w:highlight w:val="cyan"/>
        </w:rPr>
      </w:r>
    </w:p>
    <w:p>
      <w:pPr>
        <w:pStyle w:val="931"/>
        <w:tabs>
          <w:tab w:val="left" w:pos="709" w:leader="none"/>
        </w:tabs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3.2. Предоставление муниципальной услуги в упреждающем (</w:t>
      </w:r>
      <w:r>
        <w:rPr>
          <w:sz w:val="28"/>
          <w:szCs w:val="28"/>
        </w:rPr>
        <w:t xml:space="preserve">проактивном</w:t>
      </w:r>
      <w:r>
        <w:rPr>
          <w:sz w:val="28"/>
          <w:szCs w:val="28"/>
        </w:rPr>
        <w:t xml:space="preserve">) режиме не предусмотрено.</w:t>
      </w:r>
      <w:r>
        <w:rPr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Способы информирования заявителя об изменении статуса рассмотрения запроса о предоставлении муниципальной услуги</w:t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Заявитель имеет возможность получения информации о ходе предоставления муниципальной услуги посредством Единого портала.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ходе предоставления муниципальной услуги направляется заявителю образовательной организацией в срок, не превышающий 1 рабочий день, на адрес электронной почты, указанный в Заявлении и (</w:t>
      </w:r>
      <w:r>
        <w:rPr>
          <w:sz w:val="28"/>
          <w:szCs w:val="28"/>
        </w:rPr>
        <w:t xml:space="preserve">или)   </w:t>
      </w:r>
      <w:r>
        <w:rPr>
          <w:sz w:val="28"/>
          <w:szCs w:val="28"/>
        </w:rPr>
        <w:t xml:space="preserve">                                                с использованием Единого портала по выбору заявителя.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/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  <w:lang w:eastAsia="ru-RU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Приложение</w:t>
      </w:r>
      <w:r>
        <w:t xml:space="preserve"> </w:t>
      </w:r>
      <w:r>
        <w:rPr>
          <w:sz w:val="28"/>
          <w:szCs w:val="28"/>
        </w:rPr>
        <w:t xml:space="preserve">1</w:t>
      </w:r>
      <w:r>
        <w:t xml:space="preserve"> </w:t>
      </w:r>
      <w:r>
        <w:rPr>
          <w:sz w:val="28"/>
          <w:szCs w:val="28"/>
        </w:rPr>
        <w:t xml:space="preserve">к административному регламенту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условных обозначений и сокращений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Административный регламент - административный регламент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 ";</w:t>
      </w:r>
      <w:r>
        <w:rPr>
          <w:sz w:val="28"/>
          <w:szCs w:val="28"/>
        </w:rPr>
      </w:r>
    </w:p>
    <w:p>
      <w:pPr>
        <w:pStyle w:val="93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услуга - муниципальная услуга по постановке на учет                       и направление детей в образовательные организации, реализующие образовательные программы дошкольного образования;</w:t>
      </w:r>
      <w:r>
        <w:rPr>
          <w:sz w:val="28"/>
          <w:szCs w:val="28"/>
        </w:rPr>
      </w:r>
    </w:p>
    <w:p>
      <w:pPr>
        <w:pStyle w:val="93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 – департамент образования администрации города Нижневартовска;</w:t>
      </w:r>
      <w:r>
        <w:rPr>
          <w:sz w:val="28"/>
          <w:szCs w:val="28"/>
        </w:rPr>
      </w:r>
    </w:p>
    <w:p>
      <w:pPr>
        <w:pStyle w:val="93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Образовательные организации – муниципальные образовательные организации, реализующие образовательные программы дошкольного образования;</w:t>
      </w:r>
      <w:r>
        <w:rPr>
          <w:sz w:val="28"/>
          <w:szCs w:val="28"/>
        </w:rPr>
      </w:r>
    </w:p>
    <w:p>
      <w:pPr>
        <w:pStyle w:val="93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МФЦ - филиал автономного учреждения Ханты-Мансийского автономного округа - Югры "Многофункциональный центр предоставления государственных и муниципальных услуг Югры" в городе Нижневартовске;</w:t>
      </w:r>
      <w:r>
        <w:rPr>
          <w:sz w:val="28"/>
          <w:szCs w:val="28"/>
        </w:rPr>
      </w:r>
    </w:p>
    <w:p>
      <w:pPr>
        <w:pStyle w:val="93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Единый портал – Единый портал государственных и муниципальных услуг (функций);</w:t>
      </w:r>
      <w:r>
        <w:rPr>
          <w:sz w:val="28"/>
          <w:szCs w:val="28"/>
        </w:rPr>
      </w:r>
    </w:p>
    <w:p>
      <w:pPr>
        <w:pStyle w:val="93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Профилирование - анкетирование, проводимое органом, предоставляющим муниципальную услугу;</w:t>
      </w:r>
      <w:r>
        <w:rPr>
          <w:sz w:val="28"/>
          <w:szCs w:val="28"/>
        </w:rPr>
      </w:r>
    </w:p>
    <w:p>
      <w:pPr>
        <w:pStyle w:val="904"/>
        <w:spacing w:line="17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Официальный сайт - официальный сайт органов местного самоуправления города Нижневартовска (www.n-vartovsk.ru); </w:t>
      </w:r>
      <w:r>
        <w:rPr>
          <w:sz w:val="28"/>
          <w:szCs w:val="28"/>
        </w:rPr>
      </w:r>
    </w:p>
    <w:p>
      <w:pPr>
        <w:pStyle w:val="904"/>
        <w:spacing w:line="17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ЕСИА – федеральная государственная информационная система "Единая система идентификации и а</w:t>
      </w:r>
      <w:r>
        <w:rPr>
          <w:sz w:val="28"/>
          <w:szCs w:val="28"/>
        </w:rPr>
        <w:t xml:space="preserve">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                    в электронной форме";                              </w:t>
      </w:r>
      <w:r>
        <w:rPr>
          <w:sz w:val="28"/>
          <w:szCs w:val="28"/>
        </w:rPr>
      </w:r>
    </w:p>
    <w:p>
      <w:pPr>
        <w:pStyle w:val="904"/>
        <w:spacing w:line="17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СМЭВ – "Единая система межведомственного электронного взаимодействия"; </w:t>
      </w:r>
      <w:r>
        <w:rPr>
          <w:sz w:val="28"/>
          <w:szCs w:val="28"/>
        </w:rPr>
      </w:r>
    </w:p>
    <w:p>
      <w:pPr>
        <w:pStyle w:val="904"/>
        <w:spacing w:line="17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ГИС Образование Югры – Цифровая образовательная платформа Ханты-Мансийского автономного округа – Югры";</w:t>
      </w:r>
      <w:r>
        <w:rPr>
          <w:sz w:val="28"/>
          <w:szCs w:val="28"/>
        </w:rPr>
      </w:r>
    </w:p>
    <w:p>
      <w:pPr>
        <w:pStyle w:val="904"/>
        <w:spacing w:line="17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Заявители - граждане Российской Федерации, иностранные граждане, лица без гражданства, являющиеся родителями (законными представителями) детей дошкольного возраста;</w:t>
      </w:r>
      <w:r>
        <w:rPr>
          <w:sz w:val="28"/>
          <w:szCs w:val="28"/>
        </w:rPr>
      </w:r>
    </w:p>
    <w:p>
      <w:pPr>
        <w:ind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Официальный сайт - сайт органов местного самоуправления города Нижневартовска (https://www.n-vartovsk.ru/).</w:t>
      </w:r>
      <w:r>
        <w:rPr>
          <w:strike/>
          <w:sz w:val="28"/>
          <w:szCs w:val="28"/>
        </w:rPr>
      </w:r>
    </w:p>
    <w:p>
      <w:pPr>
        <w:pStyle w:val="931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trike/>
          <w:sz w:val="28"/>
          <w:szCs w:val="28"/>
        </w:rPr>
      </w:pPr>
      <w:r>
        <w:rPr>
          <w:sz w:val="28"/>
          <w:szCs w:val="28"/>
        </w:rPr>
        <w:t xml:space="preserve">Приложение 2 к административному регламенту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trike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Идентификаторы категорий (признаков) заявителей </w:t>
      </w:r>
      <w:r>
        <w:rPr>
          <w:b/>
          <w:sz w:val="28"/>
          <w:szCs w:val="28"/>
        </w:rPr>
      </w:r>
    </w:p>
    <w:p>
      <w:pPr>
        <w:pStyle w:val="931"/>
        <w:spacing w:before="0" w:beforeAutospacing="0" w:after="0" w:afterAutospacing="0" w:line="288" w:lineRule="atLeast"/>
        <w:ind w:firstLine="540"/>
        <w:jc w:val="both"/>
      </w:pPr>
    </w:p>
    <w:p>
      <w:pPr>
        <w:pStyle w:val="931"/>
        <w:spacing w:before="0" w:beforeAutospacing="0" w:after="0" w:afterAutospacing="0"/>
        <w:ind w:firstLine="539"/>
        <w:jc w:val="both"/>
        <w:rPr>
          <w:b/>
          <w:i/>
          <w:highlight w:val="cyan"/>
        </w:rPr>
      </w:pPr>
      <w:r>
        <w:rPr>
          <w:b/>
          <w:i/>
          <w:highlight w:val="cyan"/>
        </w:rPr>
      </w:r>
      <w:r>
        <w:rPr>
          <w:b/>
          <w:i/>
          <w:highlight w:val="cyan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Перечень признаков заявителей</w:t>
      </w:r>
      <w:r>
        <w:rPr>
          <w:sz w:val="28"/>
          <w:szCs w:val="28"/>
        </w:rPr>
      </w:r>
    </w:p>
    <w:p>
      <w:pPr>
        <w:jc w:val="both"/>
        <w:rPr>
          <w:sz w:val="16"/>
          <w:szCs w:val="16"/>
          <w:lang w:eastAsia="ru-RU"/>
        </w:rPr>
      </w:pPr>
      <w:r>
        <w:rPr>
          <w:sz w:val="24"/>
          <w:szCs w:val="24"/>
          <w:lang w:eastAsia="ru-RU"/>
        </w:rPr>
        <w:t xml:space="preserve">  </w:t>
      </w:r>
      <w:r>
        <w:rPr>
          <w:sz w:val="16"/>
          <w:szCs w:val="16"/>
          <w:lang w:eastAsia="ru-RU"/>
        </w:rPr>
      </w:r>
    </w:p>
    <w:tbl>
      <w:tblPr>
        <w:tblW w:w="9349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"/>
        <w:gridCol w:w="2293"/>
        <w:gridCol w:w="6663"/>
      </w:tblGrid>
      <w:tr>
        <w:trPr/>
        <w:tblPrEx/>
        <w:tc>
          <w:tcPr>
            <w:tcW w:w="3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N 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п/п </w:t>
            </w:r>
            <w:r>
              <w:rPr>
                <w:sz w:val="28"/>
                <w:szCs w:val="28"/>
              </w:rPr>
            </w:r>
          </w:p>
        </w:tc>
        <w:tc>
          <w:tcPr>
            <w:tcW w:w="2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Признак заявителя </w:t>
            </w:r>
            <w:r>
              <w:rPr>
                <w:sz w:val="28"/>
                <w:szCs w:val="28"/>
              </w:rPr>
            </w:r>
          </w:p>
        </w:tc>
        <w:tc>
          <w:tcPr>
            <w:tcW w:w="6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Значения признака заявителя </w:t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488"/>
        </w:trPr>
        <w:tblPrEx/>
        <w:tc>
          <w:tcPr>
            <w:tcW w:w="934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Результат "Постановка на учет и направление </w:t>
            </w:r>
            <w:r>
              <w:rPr>
                <w:sz w:val="28"/>
                <w:szCs w:val="28"/>
              </w:rPr>
              <w:t xml:space="preserve">детей в образовательные организации, реализующие образовательные программы дошкольного образования</w:t>
            </w:r>
            <w:r>
              <w:rPr>
                <w:sz w:val="28"/>
                <w:szCs w:val="28"/>
                <w:lang w:eastAsia="ru-RU"/>
              </w:rPr>
              <w:t xml:space="preserve">" </w:t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22"/>
        </w:trPr>
        <w:tblPrEx/>
        <w:tc>
          <w:tcPr>
            <w:tcW w:w="39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spacing w:line="288" w:lineRule="atLeas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1.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29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spacing w:line="288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Цель обращения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666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738"/>
              <w:numPr>
                <w:numId w:val="10"/>
                <w:ilvl w:val="0"/>
              </w:numPr>
              <w:spacing w:line="288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Постановка на учет и направление детей 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spacing w:line="288" w:lineRule="atLeast"/>
              <w:ind w:left="709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в образовательную организацию</w:t>
            </w:r>
            <w:r>
              <w:rPr>
                <w:sz w:val="28"/>
                <w:szCs w:val="28"/>
                <w:lang w:eastAsia="ru-RU"/>
              </w:rPr>
            </w:r>
          </w:p>
        </w:tc>
      </w:tr>
      <w:tr>
        <w:trPr/>
        <w:tblPrEx/>
        <w:tc>
          <w:tcPr>
            <w:tcW w:w="3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2. </w:t>
            </w:r>
            <w:r>
              <w:rPr>
                <w:sz w:val="28"/>
                <w:szCs w:val="28"/>
              </w:rPr>
            </w:r>
          </w:p>
        </w:tc>
        <w:tc>
          <w:tcPr>
            <w:tcW w:w="2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Категория заявителя </w:t>
            </w:r>
            <w:r>
              <w:rPr>
                <w:sz w:val="28"/>
                <w:szCs w:val="28"/>
              </w:rPr>
            </w:r>
          </w:p>
        </w:tc>
        <w:tc>
          <w:tcPr>
            <w:tcW w:w="6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738"/>
              <w:numPr>
                <w:numId w:val="1"/>
                <w:ilvl w:val="0"/>
              </w:numPr>
              <w:spacing w:line="288" w:lineRule="atLeas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Родитель ребенка дошкольного возраста.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pStyle w:val="738"/>
              <w:numPr>
                <w:numId w:val="1"/>
                <w:ilvl w:val="0"/>
              </w:num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Законный представитель  ребенка дошкольного возраста.</w:t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22"/>
        </w:trPr>
        <w:tblPrEx/>
        <w:tc>
          <w:tcPr>
            <w:tcW w:w="3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spacing w:line="288" w:lineRule="atLeas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3.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spacing w:line="288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К какой категории относится заявитель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6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738"/>
              <w:numPr>
                <w:numId w:val="11"/>
                <w:ilvl w:val="0"/>
              </w:numPr>
              <w:spacing w:line="288" w:lineRule="atLeas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Гражданин Российской Федерации.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pStyle w:val="738"/>
              <w:numPr>
                <w:numId w:val="11"/>
                <w:ilvl w:val="0"/>
              </w:numPr>
              <w:spacing w:line="288" w:lineRule="atLeas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Иностранный гражданин.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pStyle w:val="738"/>
              <w:numPr>
                <w:numId w:val="11"/>
                <w:ilvl w:val="0"/>
              </w:numPr>
              <w:spacing w:line="288" w:lineRule="atLeas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Лицо без гражданства.</w:t>
            </w:r>
            <w:r>
              <w:rPr>
                <w:sz w:val="28"/>
                <w:szCs w:val="28"/>
                <w:lang w:eastAsia="ru-RU"/>
              </w:rPr>
            </w:r>
          </w:p>
        </w:tc>
      </w:tr>
    </w:tbl>
    <w:p>
      <w:pPr>
        <w:pStyle w:val="931"/>
        <w:pBdr>
          <w:bottom w:val="none" w:color="000000" w:sz="4" w:space="31"/>
        </w:pBdr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trike/>
          <w:color w:val="ff0000"/>
          <w:sz w:val="28"/>
          <w:szCs w:val="28"/>
        </w:rPr>
      </w:pPr>
      <w:r>
        <w:rPr>
          <w:strike/>
          <w:color w:val="ff0000"/>
          <w:sz w:val="28"/>
          <w:szCs w:val="28"/>
        </w:rPr>
      </w:r>
      <w:r>
        <w:rPr>
          <w:strike/>
          <w:color w:val="ff0000"/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trike/>
          <w:color w:val="ff0000"/>
          <w:sz w:val="28"/>
          <w:szCs w:val="28"/>
        </w:rPr>
      </w:pPr>
      <w:r>
        <w:rPr>
          <w:strike/>
          <w:color w:val="ff0000"/>
          <w:sz w:val="28"/>
          <w:szCs w:val="28"/>
        </w:rPr>
      </w:r>
      <w:r>
        <w:rPr>
          <w:strike/>
          <w:color w:val="ff0000"/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trike/>
          <w:color w:val="ff0000"/>
          <w:sz w:val="28"/>
          <w:szCs w:val="28"/>
        </w:rPr>
      </w:pPr>
      <w:r>
        <w:rPr>
          <w:strike/>
          <w:color w:val="ff0000"/>
          <w:sz w:val="28"/>
          <w:szCs w:val="28"/>
        </w:rPr>
      </w:r>
      <w:r>
        <w:rPr>
          <w:strike/>
          <w:color w:val="ff0000"/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trike/>
          <w:color w:val="ff0000"/>
          <w:sz w:val="28"/>
          <w:szCs w:val="28"/>
        </w:rPr>
      </w:pPr>
      <w:r>
        <w:rPr>
          <w:strike/>
          <w:color w:val="ff0000"/>
          <w:sz w:val="28"/>
          <w:szCs w:val="28"/>
        </w:rPr>
      </w:r>
      <w:r>
        <w:rPr>
          <w:strike/>
          <w:color w:val="ff0000"/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Приложение 3 к административному регламенту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trike/>
          <w:sz w:val="28"/>
          <w:szCs w:val="28"/>
        </w:rPr>
      </w:pPr>
      <w:r>
        <w:rPr>
          <w:strike/>
          <w:sz w:val="28"/>
          <w:szCs w:val="28"/>
        </w:rPr>
      </w:r>
      <w:r>
        <w:rPr>
          <w:strike/>
          <w:sz w:val="28"/>
          <w:szCs w:val="28"/>
        </w:rPr>
      </w:r>
    </w:p>
    <w:p>
      <w:pPr>
        <w:pStyle w:val="704"/>
        <w:ind w:left="0" w:right="0"/>
        <w:jc w:val="right"/>
        <w:rPr>
          <w:b w:val="0"/>
        </w:rPr>
      </w:pPr>
      <w:r>
        <w:rPr>
          <w:b w:val="0"/>
        </w:rPr>
        <w:t xml:space="preserve">ФОРМА</w:t>
      </w:r>
      <w:r>
        <w:rPr>
          <w:b w:val="0"/>
        </w:rPr>
      </w:r>
    </w:p>
    <w:p>
      <w:pPr>
        <w:pStyle w:val="704"/>
        <w:ind w:left="0" w:right="0"/>
        <w:jc w:val="right"/>
        <w:rPr>
          <w:b w:val="0"/>
        </w:rPr>
      </w:pPr>
      <w:r>
        <w:rPr>
          <w:b w:val="0"/>
        </w:rPr>
        <w:t xml:space="preserve">(в</w:t>
      </w:r>
      <w:r>
        <w:rPr>
          <w:b w:val="0"/>
          <w:spacing w:val="-3"/>
        </w:rPr>
        <w:t xml:space="preserve"> </w:t>
      </w:r>
      <w:r>
        <w:rPr>
          <w:b w:val="0"/>
        </w:rPr>
        <w:t xml:space="preserve">электронном</w:t>
      </w:r>
      <w:r>
        <w:rPr>
          <w:b w:val="0"/>
          <w:spacing w:val="-2"/>
        </w:rPr>
        <w:t xml:space="preserve"> </w:t>
      </w:r>
      <w:r>
        <w:rPr>
          <w:b w:val="0"/>
        </w:rPr>
        <w:t xml:space="preserve">виде)</w:t>
      </w:r>
      <w:r>
        <w:rPr>
          <w:b w:val="0"/>
        </w:rPr>
      </w:r>
    </w:p>
    <w:p>
      <w:pPr>
        <w:pStyle w:val="704"/>
        <w:ind w:left="0" w:right="0"/>
        <w:jc w:val="center"/>
      </w:pPr>
      <w:r>
        <w:t xml:space="preserve">Уведомление </w:t>
      </w:r>
    </w:p>
    <w:p>
      <w:pPr>
        <w:pStyle w:val="704"/>
        <w:ind w:left="0" w:right="0"/>
        <w:jc w:val="center"/>
        <w:rPr>
          <w:spacing w:val="-2"/>
        </w:rPr>
      </w:pPr>
      <w:r>
        <w:t xml:space="preserve">о предоставлении промежуточного результата </w:t>
      </w:r>
      <w:r>
        <w:rPr>
          <w:spacing w:val="-67"/>
        </w:rPr>
        <w:t xml:space="preserve">    </w:t>
      </w:r>
      <w:r>
        <w:t xml:space="preserve">муниципальной</w:t>
      </w:r>
      <w:r>
        <w:rPr>
          <w:spacing w:val="-2"/>
        </w:rPr>
        <w:t xml:space="preserve"> </w:t>
      </w:r>
      <w:r>
        <w:t xml:space="preserve">услуги</w:t>
      </w:r>
      <w:r>
        <w:rPr>
          <w:spacing w:val="-2"/>
        </w:rPr>
        <w:t xml:space="preserve"> </w:t>
      </w:r>
      <w:r>
        <w:rPr>
          <w:spacing w:val="-2"/>
        </w:rPr>
      </w:r>
    </w:p>
    <w:p>
      <w:pPr>
        <w:pStyle w:val="704"/>
        <w:ind w:left="0" w:right="0"/>
        <w:jc w:val="center"/>
      </w:pPr>
      <w:r>
        <w:t xml:space="preserve">(постановка</w:t>
      </w:r>
      <w:r>
        <w:rPr>
          <w:spacing w:val="-4"/>
        </w:rPr>
        <w:t xml:space="preserve"> </w:t>
      </w:r>
      <w:r>
        <w:t xml:space="preserve">на учет)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Статус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информирования: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рассмотрено.</w:t>
      </w:r>
      <w:r>
        <w:rPr>
          <w:sz w:val="28"/>
          <w:szCs w:val="28"/>
        </w:rPr>
      </w:r>
    </w:p>
    <w:p>
      <w:pPr>
        <w:pStyle w:val="900"/>
        <w:ind w:firstLine="709"/>
        <w:rPr>
          <w:i/>
        </w:rPr>
      </w:pPr>
      <w:r>
        <w:rPr>
          <w:i/>
        </w:rPr>
      </w:r>
      <w:r>
        <w:rPr>
          <w:i/>
        </w:rPr>
      </w:r>
    </w:p>
    <w:p>
      <w:pPr>
        <w:pStyle w:val="900"/>
        <w:ind w:firstLine="709"/>
        <w:jc w:val="both"/>
      </w:pPr>
      <w:r>
        <w:t xml:space="preserve">Комментарий</w:t>
      </w:r>
      <w:r>
        <w:rPr>
          <w:spacing w:val="-4"/>
        </w:rPr>
        <w:t xml:space="preserve"> </w:t>
      </w:r>
      <w:r>
        <w:t xml:space="preserve">к</w:t>
      </w:r>
      <w:r>
        <w:rPr>
          <w:spacing w:val="-4"/>
        </w:rPr>
        <w:t xml:space="preserve"> </w:t>
      </w:r>
      <w:r>
        <w:t xml:space="preserve">статусу</w:t>
      </w:r>
      <w:r>
        <w:rPr>
          <w:spacing w:val="-4"/>
        </w:rPr>
        <w:t xml:space="preserve"> </w:t>
      </w:r>
      <w:r>
        <w:t xml:space="preserve">информирования:</w:t>
      </w:r>
    </w:p>
    <w:p>
      <w:pPr>
        <w:pStyle w:val="900"/>
        <w:ind w:firstLine="709"/>
        <w:jc w:val="both"/>
        <w:rPr>
          <w:u w:val="single"/>
        </w:rPr>
      </w:pPr>
      <w:r>
        <w:t xml:space="preserve">Ваше</w:t>
      </w:r>
      <w:r>
        <w:rPr>
          <w:spacing w:val="13"/>
        </w:rPr>
        <w:t xml:space="preserve"> </w:t>
      </w:r>
      <w:r>
        <w:t xml:space="preserve">заявление</w:t>
      </w:r>
      <w:r>
        <w:rPr>
          <w:spacing w:val="12"/>
        </w:rPr>
        <w:t xml:space="preserve"> </w:t>
      </w:r>
      <w:r>
        <w:t xml:space="preserve">рассмотрено. Индивидуальный номер заявления </w:t>
      </w:r>
      <w:r>
        <w:rPr>
          <w:u w:val="single"/>
        </w:rPr>
        <w:t xml:space="preserve">______</w:t>
      </w:r>
      <w:r>
        <w:t xml:space="preserve">. Ожидайте направления в выбранную образовательную организацию после </w:t>
      </w:r>
      <w:r>
        <w:rPr>
          <w:u w:val="single"/>
        </w:rPr>
        <w:t xml:space="preserve">____________________________________________________________________</w:t>
      </w:r>
      <w:r>
        <w:rPr>
          <w:u w:val="single"/>
        </w:rPr>
      </w:r>
    </w:p>
    <w:p>
      <w:pPr>
        <w:pStyle w:val="900"/>
        <w:ind w:firstLine="382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(указывается желаемая дата приема, указанная в заявлении)</w:t>
      </w:r>
      <w:r>
        <w:rPr>
          <w:sz w:val="20"/>
          <w:szCs w:val="20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4 к административному регламенту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trike/>
          <w:sz w:val="28"/>
          <w:szCs w:val="28"/>
        </w:rPr>
      </w:pPr>
      <w:r>
        <w:rPr>
          <w:strike/>
          <w:sz w:val="28"/>
          <w:szCs w:val="28"/>
        </w:rPr>
      </w:r>
      <w:r>
        <w:rPr>
          <w:strike/>
          <w:sz w:val="28"/>
          <w:szCs w:val="28"/>
        </w:rPr>
      </w:r>
    </w:p>
    <w:p>
      <w:pPr>
        <w:pStyle w:val="9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</w:t>
      </w:r>
      <w:r>
        <w:rPr>
          <w:sz w:val="28"/>
          <w:szCs w:val="28"/>
        </w:rPr>
      </w:r>
    </w:p>
    <w:p>
      <w:pPr>
        <w:pStyle w:val="704"/>
        <w:ind w:left="0" w:right="0"/>
        <w:jc w:val="right"/>
        <w:rPr>
          <w:b w:val="0"/>
        </w:rPr>
      </w:pPr>
      <w:r>
        <w:rPr>
          <w:b w:val="0"/>
        </w:rPr>
        <w:t xml:space="preserve">(в</w:t>
      </w:r>
      <w:r>
        <w:rPr>
          <w:b w:val="0"/>
          <w:spacing w:val="-3"/>
        </w:rPr>
        <w:t xml:space="preserve"> бумажном</w:t>
      </w:r>
      <w:r>
        <w:rPr>
          <w:b w:val="0"/>
          <w:spacing w:val="-2"/>
        </w:rPr>
        <w:t xml:space="preserve"> </w:t>
      </w:r>
      <w:r>
        <w:rPr>
          <w:b w:val="0"/>
        </w:rPr>
        <w:t xml:space="preserve">виде)</w:t>
      </w:r>
      <w:r>
        <w:rPr>
          <w:b w:val="0"/>
        </w:rPr>
      </w:r>
    </w:p>
    <w:p>
      <w:pPr>
        <w:pStyle w:val="904"/>
        <w:jc w:val="right"/>
        <w:rPr>
          <w:strike/>
          <w:color w:val="ff0000"/>
          <w:sz w:val="28"/>
          <w:szCs w:val="28"/>
        </w:rPr>
      </w:pPr>
      <w:r>
        <w:rPr>
          <w:strike/>
          <w:color w:val="ff0000"/>
          <w:sz w:val="28"/>
          <w:szCs w:val="28"/>
        </w:rPr>
      </w:r>
      <w:r>
        <w:rPr>
          <w:strike/>
          <w:color w:val="ff0000"/>
          <w:sz w:val="28"/>
          <w:szCs w:val="28"/>
        </w:rPr>
      </w:r>
    </w:p>
    <w:p>
      <w:pPr>
        <w:pStyle w:val="900"/>
        <w:ind w:firstLine="5670"/>
      </w:pPr>
    </w:p>
    <w:p>
      <w:pPr>
        <w:pStyle w:val="900"/>
        <w:tabs>
          <w:tab w:val="left" w:pos="3098" w:leader="none"/>
        </w:tabs>
        <w:ind w:firstLine="5670"/>
        <w:jc w:val="both"/>
      </w:pPr>
      <w:r>
        <w:t xml:space="preserve">Кому:</w:t>
      </w:r>
      <w:r>
        <w:rPr>
          <w:spacing w:val="1"/>
          <w:u w:val="single"/>
        </w:rPr>
        <w:t xml:space="preserve"> ______________________</w:t>
      </w:r>
    </w:p>
    <w:p>
      <w:pPr>
        <w:pStyle w:val="900"/>
        <w:jc w:val="center"/>
      </w:pPr>
      <w:r>
        <w:rPr>
          <w:sz w:val="20"/>
        </w:rPr>
        <w:t xml:space="preserve">                                                                                                       (фамилия, имя, отчество (при наличии) заявителя)</w:t>
      </w:r>
    </w:p>
    <w:p>
      <w:pPr>
        <w:pStyle w:val="900"/>
        <w:jc w:val="center"/>
      </w:pPr>
    </w:p>
    <w:p>
      <w:pPr>
        <w:pStyle w:val="900"/>
        <w:jc w:val="center"/>
        <w:rPr>
          <w:b/>
        </w:rPr>
      </w:pPr>
      <w:r>
        <w:rPr>
          <w:b/>
        </w:rPr>
        <w:t xml:space="preserve">РЕШЕНИЕ</w:t>
      </w:r>
      <w:r>
        <w:rPr>
          <w:b/>
        </w:rPr>
      </w:r>
    </w:p>
    <w:p>
      <w:pPr>
        <w:pStyle w:val="704"/>
        <w:ind w:left="0" w:right="0"/>
        <w:jc w:val="center"/>
      </w:pPr>
      <w:r>
        <w:t xml:space="preserve">о предоставлении муниципальной услуги</w:t>
      </w:r>
    </w:p>
    <w:p>
      <w:pPr>
        <w:pStyle w:val="704"/>
        <w:ind w:left="0" w:right="0"/>
        <w:jc w:val="center"/>
      </w:pPr>
      <w:r>
        <w:t xml:space="preserve">"Постановка на учет и направление детей </w:t>
      </w:r>
    </w:p>
    <w:p>
      <w:pPr>
        <w:pStyle w:val="704"/>
        <w:ind w:left="0" w:right="0"/>
        <w:jc w:val="center"/>
      </w:pPr>
      <w:r>
        <w:t xml:space="preserve">в муниципальные</w:t>
      </w:r>
      <w:r>
        <w:rPr>
          <w:spacing w:val="1"/>
        </w:rPr>
        <w:t xml:space="preserve"> </w:t>
      </w:r>
      <w:r>
        <w:t xml:space="preserve">образовательные организации, </w:t>
      </w:r>
    </w:p>
    <w:p>
      <w:pPr>
        <w:pStyle w:val="704"/>
        <w:ind w:left="0" w:right="0"/>
        <w:jc w:val="center"/>
      </w:pPr>
      <w:r>
        <w:t xml:space="preserve">реализующие образовательные программы</w:t>
      </w:r>
      <w:r>
        <w:rPr>
          <w:spacing w:val="1"/>
        </w:rPr>
        <w:t xml:space="preserve"> </w:t>
      </w:r>
      <w:r>
        <w:t xml:space="preserve">дошкольного образования"</w:t>
      </w:r>
    </w:p>
    <w:p>
      <w:pPr>
        <w:pStyle w:val="704"/>
        <w:ind w:left="0" w:right="0"/>
        <w:jc w:val="center"/>
      </w:pPr>
      <w:r>
        <w:t xml:space="preserve">(в</w:t>
      </w:r>
      <w:r>
        <w:rPr>
          <w:spacing w:val="-2"/>
        </w:rPr>
        <w:t xml:space="preserve"> </w:t>
      </w:r>
      <w:r>
        <w:t xml:space="preserve">части</w:t>
      </w:r>
      <w:r>
        <w:rPr>
          <w:spacing w:val="-1"/>
        </w:rPr>
        <w:t xml:space="preserve"> </w:t>
      </w:r>
      <w:r>
        <w:t xml:space="preserve">постановки</w:t>
      </w:r>
      <w:r>
        <w:rPr>
          <w:spacing w:val="-2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учет)</w:t>
      </w:r>
    </w:p>
    <w:p>
      <w:pPr>
        <w:pStyle w:val="704"/>
        <w:ind w:left="0" w:right="0"/>
        <w:jc w:val="center"/>
      </w:pPr>
    </w:p>
    <w:tbl>
      <w:tblPr>
        <w:tblW w:w="96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3260"/>
        <w:gridCol w:w="2410"/>
        <w:gridCol w:w="283"/>
        <w:gridCol w:w="3260"/>
        <w:gridCol w:w="54"/>
      </w:tblGrid>
      <w:tr>
        <w:trPr>
          <w:trHeight w:val="310"/>
        </w:trPr>
        <w:tblPrEx/>
        <w:tc>
          <w:tcPr>
            <w:tcW w:w="426" w:type="dxa"/>
            <w:noWrap w:val="false"/>
            <w:textDirection w:val="lrTb"/>
          </w:tcPr>
          <w:p>
            <w:pPr>
              <w:pStyle w:val="903"/>
              <w:tabs>
                <w:tab w:val="left" w:pos="2278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от</w:t>
            </w:r>
            <w:r>
              <w:rPr>
                <w:spacing w:val="-1"/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</w:r>
          </w:p>
        </w:tc>
        <w:tc>
          <w:tcPr>
            <w:tcW w:w="3260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№</w:t>
            </w:r>
            <w:r>
              <w:rPr>
                <w:sz w:val="28"/>
                <w:szCs w:val="28"/>
              </w:rPr>
            </w:r>
          </w:p>
        </w:tc>
        <w:tc>
          <w:tcPr>
            <w:tcW w:w="3260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4" w:type="dxa"/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00"/>
        <w:jc w:val="center"/>
      </w:pPr>
    </w:p>
    <w:p>
      <w:pPr>
        <w:pStyle w:val="900"/>
        <w:tabs>
          <w:tab w:val="left" w:pos="2653" w:leader="none"/>
          <w:tab w:val="left" w:pos="3563" w:leader="none"/>
          <w:tab w:val="left" w:pos="5009" w:leader="none"/>
          <w:tab w:val="left" w:pos="5534" w:leader="none"/>
          <w:tab w:val="left" w:pos="7280" w:leader="none"/>
          <w:tab w:val="left" w:pos="8004" w:leader="none"/>
          <w:tab w:val="left" w:pos="10030" w:leader="none"/>
        </w:tabs>
        <w:ind w:firstLine="709"/>
        <w:jc w:val="both"/>
      </w:pPr>
      <w:r>
        <w:t xml:space="preserve">Рассмотрев Ваше заявление от </w:t>
      </w:r>
      <w:r>
        <w:rPr>
          <w:u w:val="single"/>
        </w:rPr>
        <w:t xml:space="preserve">_____________________</w:t>
      </w:r>
      <w:r>
        <w:t xml:space="preserve"> №</w:t>
      </w:r>
      <w:r>
        <w:rPr>
          <w:u w:val="single"/>
        </w:rPr>
        <w:t xml:space="preserve">_____________ </w:t>
      </w:r>
      <w:r>
        <w:t xml:space="preserve">и прилагаемые</w:t>
      </w:r>
      <w:r>
        <w:rPr>
          <w:spacing w:val="-1"/>
        </w:rPr>
        <w:t xml:space="preserve"> </w:t>
      </w:r>
      <w:r>
        <w:t xml:space="preserve">к</w:t>
      </w:r>
      <w:r>
        <w:rPr>
          <w:spacing w:val="-4"/>
        </w:rPr>
        <w:t xml:space="preserve"> </w:t>
      </w:r>
      <w:r>
        <w:t xml:space="preserve">нему</w:t>
      </w:r>
      <w:r>
        <w:rPr>
          <w:spacing w:val="-4"/>
        </w:rPr>
        <w:t xml:space="preserve"> </w:t>
      </w:r>
      <w:r>
        <w:t xml:space="preserve">документы,</w:t>
      </w:r>
      <w:r>
        <w:rPr>
          <w:spacing w:val="-1"/>
        </w:rPr>
        <w:t xml:space="preserve"> </w:t>
      </w:r>
      <w:r>
        <w:t xml:space="preserve">образовательной организацией ____________</w:t>
      </w:r>
    </w:p>
    <w:p>
      <w:pPr>
        <w:pStyle w:val="900"/>
        <w:tabs>
          <w:tab w:val="left" w:pos="2653" w:leader="none"/>
          <w:tab w:val="left" w:pos="3563" w:leader="none"/>
          <w:tab w:val="left" w:pos="5009" w:leader="none"/>
          <w:tab w:val="left" w:pos="5534" w:leader="none"/>
          <w:tab w:val="left" w:pos="7280" w:leader="none"/>
          <w:tab w:val="left" w:pos="8004" w:leader="none"/>
          <w:tab w:val="left" w:pos="10030" w:leader="none"/>
        </w:tabs>
        <w:jc w:val="both"/>
        <w:rPr>
          <w:u w:val="single"/>
        </w:rPr>
      </w:pPr>
      <w:r>
        <w:rPr>
          <w:u w:val="single"/>
        </w:rPr>
        <w:t xml:space="preserve">____________________________________________________________________</w:t>
      </w:r>
      <w:r>
        <w:rPr>
          <w:u w:val="single"/>
        </w:rPr>
      </w:r>
    </w:p>
    <w:p>
      <w:pPr>
        <w:pStyle w:val="9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(наименование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 xml:space="preserve">образовательной организации)</w:t>
      </w:r>
      <w:r>
        <w:rPr>
          <w:sz w:val="20"/>
          <w:szCs w:val="20"/>
        </w:rPr>
      </w:r>
    </w:p>
    <w:p>
      <w:pPr>
        <w:tabs>
          <w:tab w:val="left" w:pos="9214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решение: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поставить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 </w:t>
      </w:r>
      <w:r>
        <w:rPr>
          <w:sz w:val="28"/>
          <w:szCs w:val="28"/>
        </w:rPr>
      </w:r>
    </w:p>
    <w:p>
      <w:pPr>
        <w:tabs>
          <w:tab w:val="left" w:pos="9214" w:leader="none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____________________________________________________________________</w:t>
      </w:r>
      <w:r>
        <w:rPr>
          <w:sz w:val="28"/>
          <w:szCs w:val="28"/>
          <w:u w:val="single"/>
        </w:rPr>
      </w:r>
    </w:p>
    <w:p>
      <w:pPr>
        <w:tabs>
          <w:tab w:val="left" w:pos="9214" w:leader="none"/>
        </w:tabs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                          </w:t>
      </w:r>
      <w:r>
        <w:rPr>
          <w:sz w:val="20"/>
          <w:szCs w:val="20"/>
        </w:rPr>
        <w:t xml:space="preserve">(фамилия, имя, отчество (последнее - при наличии) ребенка полностью)</w:t>
      </w:r>
      <w:r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</w:r>
    </w:p>
    <w:p>
      <w:pPr>
        <w:tabs>
          <w:tab w:val="left" w:pos="9214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нуждающегося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образовательной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организации/ (перечислить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параметры)</w:t>
      </w:r>
      <w:r>
        <w:rPr>
          <w:sz w:val="28"/>
          <w:szCs w:val="28"/>
        </w:rPr>
      </w:r>
    </w:p>
    <w:p>
      <w:pPr>
        <w:tabs>
          <w:tab w:val="left" w:pos="9214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49"/>
        <w:gridCol w:w="840"/>
        <w:gridCol w:w="4349"/>
      </w:tblGrid>
      <w:tr>
        <w:trPr/>
        <w:tblPrEx/>
        <w:tc>
          <w:tcPr>
            <w:tcW w:w="4503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tabs>
                <w:tab w:val="left" w:pos="9214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850" w:type="dxa"/>
            <w:noWrap w:val="false"/>
            <w:textDirection w:val="lrTb"/>
          </w:tcPr>
          <w:p>
            <w:pPr>
              <w:tabs>
                <w:tab w:val="left" w:pos="9214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94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tabs>
                <w:tab w:val="left" w:pos="9214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blPrEx/>
        <w:tc>
          <w:tcPr>
            <w:tcW w:w="4503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(должность)</w:t>
            </w:r>
            <w:r>
              <w:rPr>
                <w:sz w:val="28"/>
                <w:szCs w:val="28"/>
              </w:rPr>
            </w:r>
          </w:p>
        </w:tc>
        <w:tc>
          <w:tcPr>
            <w:tcW w:w="850" w:type="dxa"/>
            <w:noWrap w:val="false"/>
            <w:textDirection w:val="lrTb"/>
          </w:tcPr>
          <w:p>
            <w:pPr>
              <w:tabs>
                <w:tab w:val="left" w:pos="9214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94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</w:t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(последнее - при наличии) работника</w:t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образовательной организации)</w:t>
            </w:r>
            <w:r>
              <w:rPr>
                <w:sz w:val="28"/>
                <w:szCs w:val="28"/>
              </w:rPr>
            </w:r>
          </w:p>
        </w:tc>
      </w:tr>
    </w:tbl>
    <w:p>
      <w:pPr>
        <w:tabs>
          <w:tab w:val="left" w:pos="9214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trike/>
          <w:sz w:val="28"/>
          <w:szCs w:val="28"/>
        </w:rPr>
      </w:pPr>
      <w:r>
        <w:rPr>
          <w:sz w:val="28"/>
          <w:szCs w:val="28"/>
          <w:lang w:eastAsia="en-US"/>
        </w:rPr>
        <w:br w:type="page" w:clear="all"/>
      </w:r>
      <w:r>
        <w:rPr>
          <w:sz w:val="28"/>
          <w:szCs w:val="28"/>
        </w:rPr>
        <w:t xml:space="preserve">Приложение 5 к административному регламенту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trike/>
          <w:sz w:val="28"/>
          <w:szCs w:val="28"/>
        </w:rPr>
      </w:r>
    </w:p>
    <w:p>
      <w:pPr>
        <w:pStyle w:val="9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</w:t>
      </w:r>
      <w:r>
        <w:rPr>
          <w:sz w:val="28"/>
          <w:szCs w:val="28"/>
        </w:rPr>
      </w:r>
    </w:p>
    <w:p>
      <w:pPr>
        <w:pStyle w:val="705"/>
        <w:spacing w:before="0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</w:p>
    <w:p>
      <w:pPr>
        <w:pStyle w:val="705"/>
        <w:spacing w:before="0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</w:p>
    <w:p>
      <w:pPr>
        <w:pStyle w:val="705"/>
        <w:spacing w:befor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Направление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907"/>
        <w:jc w:val="center"/>
        <w:outlineLvl w:val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муниципальную дошкольную образовательную организацию,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r>
    </w:p>
    <w:p>
      <w:pPr>
        <w:pStyle w:val="907"/>
        <w:jc w:val="center"/>
        <w:outlineLvl w:val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осуществляющую образовательную деятельность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r>
    </w:p>
    <w:p>
      <w:pPr>
        <w:pStyle w:val="907"/>
        <w:jc w:val="center"/>
        <w:outlineLvl w:val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по образовательным программам дошкольного образования,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r>
    </w:p>
    <w:p>
      <w:pPr>
        <w:pStyle w:val="907"/>
        <w:jc w:val="center"/>
        <w:outlineLvl w:val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присмотр и уход за детьми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r>
    </w:p>
    <w:p>
      <w:pPr>
        <w:pStyle w:val="907"/>
        <w:jc w:val="center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Регистрационный №____________              "______" _______________ 20____ г.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образования администрации города Нижневартовска направляет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90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(последнее - при наличии) ребенка полностью, дата рождения)</w:t>
      </w:r>
      <w:r>
        <w:rPr>
          <w:rFonts w:ascii="Times New Roman" w:hAnsi="Times New Roman" w:cs="Times New Roman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Проживающего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firstLine="467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(адрес места жительства (места пребывания, </w:t>
      </w:r>
      <w:r>
        <w:rPr>
          <w:rFonts w:ascii="Times New Roman" w:hAnsi="Times New Roman" w:cs="Times New Roman"/>
        </w:rPr>
      </w:r>
    </w:p>
    <w:p>
      <w:pPr>
        <w:pStyle w:val="907"/>
        <w:ind w:firstLine="467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места фактического проживания) ребенка)</w:t>
      </w:r>
      <w:r>
        <w:rPr>
          <w:rFonts w:ascii="Times New Roman" w:hAnsi="Times New Roman" w:cs="Times New Roman"/>
        </w:rPr>
      </w:r>
    </w:p>
    <w:p>
      <w:pPr>
        <w:pStyle w:val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_____________________________________________________________________________________________,</w:t>
      </w:r>
      <w:r>
        <w:rPr>
          <w:rFonts w:ascii="Times New Roman" w:hAnsi="Times New Roman" w:cs="Times New Roman"/>
        </w:rPr>
      </w:r>
    </w:p>
    <w:p>
      <w:pPr>
        <w:pStyle w:val="907"/>
        <w:ind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(наименование муниципальной дошкольной образовательной организации)</w:t>
      </w:r>
      <w:r>
        <w:rPr>
          <w:rFonts w:ascii="Times New Roman" w:hAnsi="Times New Roman" w:cs="Times New Roman"/>
        </w:rPr>
      </w:r>
    </w:p>
    <w:p>
      <w:pPr>
        <w:pStyle w:val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группу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______________________________________________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направленности,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необходимый режим пребывания 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firstLine="39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(кратковременного пребывания, сокращенного дня, полного дня)</w:t>
      </w:r>
      <w:r>
        <w:rPr>
          <w:rFonts w:ascii="Times New Roman" w:hAnsi="Times New Roman" w:cs="Times New Roman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82"/>
        <w:gridCol w:w="281"/>
        <w:gridCol w:w="3585"/>
        <w:gridCol w:w="260"/>
        <w:gridCol w:w="1930"/>
      </w:tblGrid>
      <w:tr>
        <w:trPr/>
        <w:tblPrEx/>
        <w:tc>
          <w:tcPr>
            <w:tcW w:w="3652" w:type="dxa"/>
            <w:noWrap w:val="false"/>
            <w:textDirection w:val="lrTb"/>
          </w:tcPr>
          <w:p>
            <w:pPr>
              <w:pStyle w:val="9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84" w:type="dxa"/>
            <w:noWrap w:val="false"/>
            <w:textDirection w:val="lrTb"/>
          </w:tcPr>
          <w:p>
            <w:pPr>
              <w:pStyle w:val="9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685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pStyle w:val="9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2" w:type="dxa"/>
            <w:noWrap w:val="false"/>
            <w:textDirection w:val="lrTb"/>
          </w:tcPr>
          <w:p>
            <w:pPr>
              <w:pStyle w:val="9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971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pStyle w:val="9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3652" w:type="dxa"/>
            <w:noWrap w:val="false"/>
            <w:textDirection w:val="lrTb"/>
          </w:tcPr>
          <w:p>
            <w:pPr>
              <w:pStyle w:val="9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84" w:type="dxa"/>
            <w:noWrap w:val="false"/>
            <w:textDirection w:val="lrTb"/>
          </w:tcPr>
          <w:p>
            <w:pPr>
              <w:pStyle w:val="9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685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pStyle w:val="9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2" w:type="dxa"/>
            <w:noWrap w:val="false"/>
            <w:textDirection w:val="lrTb"/>
          </w:tcPr>
          <w:p>
            <w:pPr>
              <w:pStyle w:val="9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971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pStyle w:val="9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(подпись)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М.П.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6 к административному регламенту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trike/>
          <w:sz w:val="28"/>
          <w:szCs w:val="28"/>
        </w:rPr>
      </w:pPr>
      <w:r>
        <w:rPr>
          <w:strike/>
          <w:sz w:val="28"/>
          <w:szCs w:val="28"/>
        </w:rPr>
      </w:r>
      <w:r>
        <w:rPr>
          <w:strike/>
          <w:sz w:val="28"/>
          <w:szCs w:val="28"/>
        </w:rPr>
      </w:r>
    </w:p>
    <w:p>
      <w:pPr>
        <w:pStyle w:val="704"/>
        <w:ind w:left="0" w:right="0"/>
        <w:jc w:val="right"/>
        <w:rPr>
          <w:b w:val="0"/>
        </w:rPr>
      </w:pPr>
      <w:r>
        <w:rPr>
          <w:b w:val="0"/>
        </w:rPr>
        <w:t xml:space="preserve">ФОРМА</w:t>
      </w:r>
      <w:r>
        <w:rPr>
          <w:b w:val="0"/>
        </w:rPr>
      </w:r>
    </w:p>
    <w:p>
      <w:pPr>
        <w:pStyle w:val="704"/>
        <w:ind w:left="0" w:right="0"/>
        <w:jc w:val="right"/>
        <w:rPr>
          <w:b w:val="0"/>
        </w:rPr>
      </w:pPr>
      <w:r>
        <w:rPr>
          <w:b w:val="0"/>
        </w:rPr>
        <w:t xml:space="preserve">(в</w:t>
      </w:r>
      <w:r>
        <w:rPr>
          <w:b w:val="0"/>
          <w:spacing w:val="-4"/>
        </w:rPr>
        <w:t xml:space="preserve"> </w:t>
      </w:r>
      <w:r>
        <w:rPr>
          <w:b w:val="0"/>
        </w:rPr>
        <w:t xml:space="preserve">электронном</w:t>
      </w:r>
      <w:r>
        <w:rPr>
          <w:b w:val="0"/>
          <w:spacing w:val="-3"/>
        </w:rPr>
        <w:t xml:space="preserve"> </w:t>
      </w:r>
      <w:r>
        <w:rPr>
          <w:b w:val="0"/>
        </w:rPr>
        <w:t xml:space="preserve">виде)</w:t>
      </w:r>
      <w:r>
        <w:rPr>
          <w:b w:val="0"/>
        </w:rPr>
      </w:r>
    </w:p>
    <w:p>
      <w:pPr>
        <w:pStyle w:val="704"/>
        <w:ind w:left="0" w:right="0"/>
        <w:jc w:val="center"/>
      </w:pPr>
      <w:r>
        <w:t xml:space="preserve">Уведомление </w:t>
      </w:r>
    </w:p>
    <w:p>
      <w:pPr>
        <w:pStyle w:val="704"/>
        <w:ind w:left="0" w:right="0"/>
        <w:jc w:val="center"/>
      </w:pPr>
      <w:r>
        <w:t xml:space="preserve">об отказе в предоставлении промежуточного результата </w:t>
      </w:r>
    </w:p>
    <w:p>
      <w:pPr>
        <w:pStyle w:val="704"/>
        <w:ind w:left="0" w:right="0"/>
        <w:jc w:val="center"/>
      </w:pPr>
      <w:r>
        <w:t xml:space="preserve">муниципальной услуги</w:t>
      </w:r>
      <w:r>
        <w:rPr>
          <w:spacing w:val="68"/>
        </w:rPr>
        <w:t xml:space="preserve"> </w:t>
      </w:r>
      <w:r>
        <w:t xml:space="preserve">(постановки</w:t>
      </w:r>
      <w:r>
        <w:rPr>
          <w:spacing w:val="-4"/>
        </w:rPr>
        <w:t xml:space="preserve"> </w:t>
      </w:r>
      <w:r>
        <w:t xml:space="preserve">на учет)</w:t>
      </w:r>
    </w:p>
    <w:p>
      <w:pPr>
        <w:pStyle w:val="704"/>
        <w:ind w:left="0" w:right="0"/>
        <w:jc w:val="center"/>
        <w:rPr>
          <w:b w:val="0"/>
        </w:rPr>
      </w:pPr>
      <w:r>
        <w:rPr>
          <w:b w:val="0"/>
        </w:rPr>
      </w:r>
      <w:r>
        <w:rPr>
          <w:b w:val="0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Статус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информирования: отказано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</w:t>
      </w:r>
      <w:r>
        <w:rPr>
          <w:spacing w:val="-5"/>
          <w:sz w:val="28"/>
          <w:szCs w:val="28"/>
        </w:rPr>
        <w:t xml:space="preserve"> муниципальной </w:t>
      </w:r>
      <w:r>
        <w:rPr>
          <w:sz w:val="28"/>
          <w:szCs w:val="28"/>
        </w:rPr>
        <w:t xml:space="preserve">услуги.</w:t>
      </w:r>
      <w:r>
        <w:rPr>
          <w:sz w:val="28"/>
          <w:szCs w:val="28"/>
        </w:rPr>
      </w:r>
    </w:p>
    <w:p>
      <w:pPr>
        <w:pStyle w:val="900"/>
        <w:ind w:firstLine="709"/>
      </w:pPr>
    </w:p>
    <w:p>
      <w:pPr>
        <w:pStyle w:val="900"/>
        <w:ind w:firstLine="709"/>
      </w:pPr>
      <w:r>
        <w:t xml:space="preserve">Комментарий</w:t>
      </w:r>
      <w:r>
        <w:rPr>
          <w:spacing w:val="-4"/>
        </w:rPr>
        <w:t xml:space="preserve"> </w:t>
      </w:r>
      <w:r>
        <w:t xml:space="preserve">к</w:t>
      </w:r>
      <w:r>
        <w:rPr>
          <w:spacing w:val="-4"/>
        </w:rPr>
        <w:t xml:space="preserve"> </w:t>
      </w:r>
      <w:r>
        <w:t xml:space="preserve">статусу</w:t>
      </w:r>
      <w:r>
        <w:rPr>
          <w:spacing w:val="-4"/>
        </w:rPr>
        <w:t xml:space="preserve"> </w:t>
      </w:r>
      <w:r>
        <w:t xml:space="preserve">информирования: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Вам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отказано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услуги по текущему заявлению по причине ________________________________________________</w:t>
      </w:r>
      <w:r>
        <w:rPr>
          <w:sz w:val="28"/>
          <w:szCs w:val="28"/>
        </w:rPr>
      </w:r>
    </w:p>
    <w:p>
      <w:pPr>
        <w:ind w:firstLine="2835"/>
        <w:jc w:val="center"/>
        <w:rPr>
          <w:spacing w:val="40"/>
          <w:sz w:val="20"/>
          <w:szCs w:val="20"/>
        </w:rPr>
      </w:pPr>
      <w:r>
        <w:rPr>
          <w:sz w:val="20"/>
          <w:szCs w:val="20"/>
        </w:rPr>
        <w:t xml:space="preserve">(указывается</w:t>
      </w:r>
      <w:r>
        <w:rPr>
          <w:spacing w:val="38"/>
          <w:sz w:val="20"/>
          <w:szCs w:val="20"/>
        </w:rPr>
        <w:t xml:space="preserve"> </w:t>
      </w:r>
      <w:r>
        <w:rPr>
          <w:sz w:val="20"/>
          <w:szCs w:val="20"/>
        </w:rPr>
        <w:t xml:space="preserve">причина,</w:t>
      </w:r>
      <w:r>
        <w:rPr>
          <w:spacing w:val="40"/>
          <w:sz w:val="20"/>
          <w:szCs w:val="20"/>
        </w:rPr>
      </w:r>
    </w:p>
    <w:p>
      <w:pPr>
        <w:ind w:firstLine="2835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по</w:t>
      </w:r>
      <w:r>
        <w:rPr>
          <w:spacing w:val="42"/>
          <w:sz w:val="20"/>
          <w:szCs w:val="20"/>
        </w:rPr>
        <w:t xml:space="preserve"> </w:t>
      </w:r>
      <w:r>
        <w:rPr>
          <w:sz w:val="20"/>
          <w:szCs w:val="20"/>
        </w:rPr>
        <w:t xml:space="preserve">которой</w:t>
      </w:r>
      <w:r>
        <w:rPr>
          <w:spacing w:val="38"/>
          <w:sz w:val="20"/>
          <w:szCs w:val="20"/>
        </w:rPr>
        <w:t xml:space="preserve"> </w:t>
      </w:r>
      <w:r>
        <w:rPr>
          <w:sz w:val="20"/>
          <w:szCs w:val="20"/>
        </w:rPr>
        <w:t xml:space="preserve">по</w:t>
      </w:r>
      <w:r>
        <w:rPr>
          <w:spacing w:val="42"/>
          <w:sz w:val="20"/>
          <w:szCs w:val="20"/>
        </w:rPr>
        <w:t xml:space="preserve"> </w:t>
      </w:r>
      <w:r>
        <w:rPr>
          <w:sz w:val="20"/>
          <w:szCs w:val="20"/>
        </w:rPr>
        <w:t xml:space="preserve">заявлению</w:t>
      </w:r>
      <w:r>
        <w:rPr>
          <w:spacing w:val="39"/>
          <w:sz w:val="20"/>
          <w:szCs w:val="20"/>
        </w:rPr>
        <w:t xml:space="preserve"> </w:t>
      </w:r>
      <w:r>
        <w:rPr>
          <w:sz w:val="20"/>
          <w:szCs w:val="20"/>
        </w:rPr>
        <w:t xml:space="preserve">принято отрицательное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 xml:space="preserve">решение)</w:t>
      </w:r>
      <w:r>
        <w:rPr>
          <w:sz w:val="20"/>
          <w:szCs w:val="20"/>
        </w:rPr>
      </w:r>
    </w:p>
    <w:p>
      <w:pPr>
        <w:tabs>
          <w:tab w:val="left" w:pos="1057" w:leader="none"/>
          <w:tab w:val="left" w:pos="4642" w:leader="none"/>
          <w:tab w:val="left" w:pos="6539" w:leader="none"/>
          <w:tab w:val="left" w:pos="7757" w:leader="none"/>
          <w:tab w:val="left" w:pos="9247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Вам необходимо ________________________________________________</w:t>
      </w:r>
      <w:r>
        <w:rPr>
          <w:sz w:val="28"/>
          <w:szCs w:val="28"/>
        </w:rPr>
      </w:r>
    </w:p>
    <w:p>
      <w:pPr>
        <w:tabs>
          <w:tab w:val="left" w:pos="1057" w:leader="none"/>
          <w:tab w:val="left" w:pos="4642" w:leader="none"/>
          <w:tab w:val="left" w:pos="6539" w:leader="none"/>
          <w:tab w:val="left" w:pos="7757" w:leader="none"/>
          <w:tab w:val="left" w:pos="9247" w:leader="none"/>
        </w:tabs>
        <w:ind w:firstLine="2694"/>
        <w:jc w:val="center"/>
        <w:rPr>
          <w:spacing w:val="1"/>
          <w:sz w:val="20"/>
          <w:szCs w:val="20"/>
        </w:rPr>
      </w:pPr>
      <w:r>
        <w:rPr>
          <w:sz w:val="20"/>
          <w:szCs w:val="20"/>
        </w:rPr>
        <w:t xml:space="preserve">(указывается порядок действий, который необходимо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 xml:space="preserve">выполнить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 xml:space="preserve">заявителю</w:t>
      </w:r>
      <w:r>
        <w:rPr>
          <w:spacing w:val="1"/>
          <w:sz w:val="20"/>
          <w:szCs w:val="20"/>
        </w:rPr>
      </w:r>
    </w:p>
    <w:p>
      <w:pPr>
        <w:tabs>
          <w:tab w:val="left" w:pos="1057" w:leader="none"/>
          <w:tab w:val="left" w:pos="4642" w:leader="none"/>
          <w:tab w:val="left" w:pos="6539" w:leader="none"/>
          <w:tab w:val="left" w:pos="7757" w:leader="none"/>
          <w:tab w:val="left" w:pos="9247" w:leader="none"/>
        </w:tabs>
        <w:ind w:firstLine="269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для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 xml:space="preserve">получения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 xml:space="preserve">положительного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 xml:space="preserve">результата</w:t>
      </w:r>
      <w:r>
        <w:rPr>
          <w:spacing w:val="-67"/>
          <w:sz w:val="20"/>
          <w:szCs w:val="20"/>
        </w:rPr>
        <w:t xml:space="preserve"> </w:t>
      </w:r>
      <w:r>
        <w:rPr>
          <w:sz w:val="20"/>
          <w:szCs w:val="20"/>
        </w:rPr>
        <w:t xml:space="preserve">по заявлению)</w:t>
      </w:r>
      <w:r>
        <w:rPr>
          <w:sz w:val="20"/>
          <w:szCs w:val="20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trike/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7 к административному регламенту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trike/>
          <w:sz w:val="28"/>
          <w:szCs w:val="28"/>
        </w:rPr>
      </w:pPr>
      <w:r>
        <w:rPr>
          <w:strike/>
          <w:sz w:val="28"/>
          <w:szCs w:val="28"/>
        </w:rPr>
      </w:r>
      <w:r>
        <w:rPr>
          <w:strike/>
          <w:sz w:val="28"/>
          <w:szCs w:val="28"/>
        </w:rPr>
      </w:r>
    </w:p>
    <w:p>
      <w:pPr>
        <w:pStyle w:val="704"/>
        <w:ind w:left="0" w:right="0"/>
        <w:jc w:val="right"/>
        <w:rPr>
          <w:b w:val="0"/>
        </w:rPr>
      </w:pPr>
      <w:r>
        <w:rPr>
          <w:b w:val="0"/>
        </w:rPr>
        <w:t xml:space="preserve">ФОРМА</w:t>
      </w:r>
      <w:r>
        <w:rPr>
          <w:b w:val="0"/>
        </w:rPr>
      </w:r>
    </w:p>
    <w:p>
      <w:pPr>
        <w:pStyle w:val="704"/>
        <w:ind w:left="0" w:right="0"/>
        <w:jc w:val="right"/>
        <w:rPr>
          <w:b w:val="0"/>
        </w:rPr>
      </w:pPr>
      <w:r>
        <w:rPr>
          <w:b w:val="0"/>
        </w:rPr>
        <w:t xml:space="preserve">(в</w:t>
      </w:r>
      <w:r>
        <w:rPr>
          <w:b w:val="0"/>
          <w:spacing w:val="-3"/>
        </w:rPr>
        <w:t xml:space="preserve"> бумажном</w:t>
      </w:r>
      <w:r>
        <w:rPr>
          <w:b w:val="0"/>
          <w:spacing w:val="-2"/>
        </w:rPr>
        <w:t xml:space="preserve"> </w:t>
      </w:r>
      <w:r>
        <w:rPr>
          <w:b w:val="0"/>
        </w:rPr>
        <w:t xml:space="preserve">виде)</w:t>
      </w:r>
      <w:r>
        <w:rPr>
          <w:b w:val="0"/>
        </w:rPr>
      </w:r>
    </w:p>
    <w:p>
      <w:pPr>
        <w:pStyle w:val="704"/>
        <w:ind w:left="0" w:right="0"/>
        <w:jc w:val="center"/>
        <w:rPr>
          <w:b w:val="0"/>
        </w:rPr>
      </w:pPr>
      <w:r>
        <w:rPr>
          <w:b w:val="0"/>
        </w:rPr>
      </w:r>
      <w:r>
        <w:rPr>
          <w:b w:val="0"/>
        </w:rPr>
      </w:r>
    </w:p>
    <w:p>
      <w:pPr>
        <w:pStyle w:val="900"/>
        <w:tabs>
          <w:tab w:val="left" w:pos="3098" w:leader="none"/>
        </w:tabs>
        <w:ind w:firstLine="5670"/>
        <w:jc w:val="both"/>
        <w:rPr>
          <w:spacing w:val="1"/>
        </w:rPr>
      </w:pPr>
      <w:r>
        <w:t xml:space="preserve">Кому:</w:t>
      </w:r>
      <w:r>
        <w:rPr>
          <w:spacing w:val="1"/>
        </w:rPr>
        <w:t xml:space="preserve"> </w:t>
      </w:r>
      <w:r>
        <w:rPr>
          <w:spacing w:val="1"/>
          <w:u w:val="single"/>
        </w:rPr>
        <w:t xml:space="preserve">______________________</w:t>
      </w:r>
      <w:r>
        <w:rPr>
          <w:spacing w:val="1"/>
        </w:rPr>
      </w:r>
    </w:p>
    <w:p>
      <w:pPr>
        <w:ind w:left="1560" w:hanging="156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(фамилия, имя, отчество </w:t>
      </w:r>
      <w:r>
        <w:rPr>
          <w:sz w:val="20"/>
          <w:szCs w:val="20"/>
        </w:rPr>
      </w:r>
    </w:p>
    <w:p>
      <w:pPr>
        <w:ind w:left="1560" w:hanging="156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(последнее - при наличии) заявителя)</w:t>
      </w:r>
      <w:r>
        <w:rPr>
          <w:sz w:val="20"/>
          <w:szCs w:val="20"/>
        </w:rPr>
      </w:r>
    </w:p>
    <w:p>
      <w:pPr>
        <w:pStyle w:val="900"/>
      </w:pPr>
    </w:p>
    <w:p>
      <w:pPr>
        <w:pStyle w:val="900"/>
        <w:jc w:val="center"/>
      </w:pPr>
    </w:p>
    <w:p>
      <w:pPr>
        <w:pStyle w:val="900"/>
        <w:jc w:val="center"/>
        <w:rPr>
          <w:b/>
        </w:rPr>
      </w:pPr>
      <w:r>
        <w:rPr>
          <w:b/>
        </w:rPr>
        <w:t xml:space="preserve">РЕШЕНИЕ</w:t>
      </w:r>
      <w:r>
        <w:rPr>
          <w:b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отказе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предоставлении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услуги 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"Постановка на учет и направление детей </w:t>
      </w:r>
      <w:r>
        <w:rPr>
          <w:b/>
          <w:sz w:val="28"/>
          <w:szCs w:val="28"/>
        </w:rPr>
      </w:r>
    </w:p>
    <w:p>
      <w:pPr>
        <w:jc w:val="center"/>
        <w:rPr>
          <w:b/>
          <w:spacing w:val="-6"/>
          <w:sz w:val="28"/>
          <w:szCs w:val="28"/>
        </w:rPr>
      </w:pPr>
      <w:r>
        <w:rPr>
          <w:b/>
          <w:sz w:val="28"/>
          <w:szCs w:val="28"/>
        </w:rPr>
        <w:t xml:space="preserve">в муниципальные</w:t>
      </w:r>
      <w:r>
        <w:rPr>
          <w:b/>
          <w:spacing w:val="-8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образовательные</w:t>
      </w:r>
      <w:r>
        <w:rPr>
          <w:b/>
          <w:spacing w:val="-8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организации,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pacing w:val="-6"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реализующие образовательные программы дошкольного образования" 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(в части постановки на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учет)</w:t>
      </w:r>
      <w:r>
        <w:rPr>
          <w:b/>
          <w:sz w:val="28"/>
          <w:szCs w:val="28"/>
        </w:rPr>
      </w:r>
    </w:p>
    <w:p>
      <w:pPr>
        <w:pStyle w:val="900"/>
        <w:rPr>
          <w:b/>
        </w:rPr>
      </w:pPr>
      <w:r>
        <w:rPr>
          <w:b/>
        </w:rPr>
      </w:r>
      <w:r>
        <w:rPr>
          <w:b/>
        </w:rPr>
      </w:r>
    </w:p>
    <w:tbl>
      <w:tblPr>
        <w:tblW w:w="96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3260"/>
        <w:gridCol w:w="2410"/>
        <w:gridCol w:w="283"/>
        <w:gridCol w:w="3260"/>
        <w:gridCol w:w="54"/>
      </w:tblGrid>
      <w:tr>
        <w:trPr>
          <w:trHeight w:val="310"/>
        </w:trPr>
        <w:tblPrEx/>
        <w:tc>
          <w:tcPr>
            <w:tcW w:w="426" w:type="dxa"/>
            <w:noWrap w:val="false"/>
            <w:textDirection w:val="lrTb"/>
          </w:tcPr>
          <w:p>
            <w:pPr>
              <w:pStyle w:val="903"/>
              <w:tabs>
                <w:tab w:val="left" w:pos="2278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от</w:t>
            </w:r>
            <w:r>
              <w:rPr>
                <w:spacing w:val="-1"/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</w:r>
          </w:p>
        </w:tc>
        <w:tc>
          <w:tcPr>
            <w:tcW w:w="3260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№</w:t>
            </w:r>
            <w:r>
              <w:rPr>
                <w:sz w:val="28"/>
                <w:szCs w:val="28"/>
              </w:rPr>
            </w:r>
          </w:p>
        </w:tc>
        <w:tc>
          <w:tcPr>
            <w:tcW w:w="3260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4" w:type="dxa"/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00"/>
        <w:rPr>
          <w:b/>
        </w:rPr>
      </w:pPr>
      <w:r>
        <w:rPr>
          <w:b/>
        </w:rPr>
      </w:r>
      <w:r>
        <w:rPr>
          <w:b/>
        </w:rPr>
      </w:r>
    </w:p>
    <w:p>
      <w:pPr>
        <w:pStyle w:val="900"/>
        <w:ind w:firstLine="709"/>
        <w:jc w:val="both"/>
        <w:rPr>
          <w:spacing w:val="29"/>
        </w:rPr>
      </w:pPr>
      <w:r>
        <w:t xml:space="preserve">Вам</w:t>
      </w:r>
      <w:r>
        <w:rPr>
          <w:spacing w:val="45"/>
        </w:rPr>
        <w:t xml:space="preserve"> </w:t>
      </w:r>
      <w:r>
        <w:t xml:space="preserve">отказано</w:t>
      </w:r>
      <w:r>
        <w:rPr>
          <w:spacing w:val="47"/>
        </w:rPr>
        <w:t xml:space="preserve"> </w:t>
      </w:r>
      <w:r>
        <w:t xml:space="preserve">в</w:t>
      </w:r>
      <w:r>
        <w:rPr>
          <w:spacing w:val="47"/>
        </w:rPr>
        <w:t xml:space="preserve"> </w:t>
      </w:r>
      <w:r>
        <w:t xml:space="preserve">предоставлении муниципальной услуги по текущему заявлению по причине _________________________________________________</w:t>
      </w:r>
      <w:r>
        <w:rPr>
          <w:spacing w:val="29"/>
        </w:rPr>
        <w:t xml:space="preserve"> </w:t>
      </w:r>
      <w:r>
        <w:rPr>
          <w:spacing w:val="29"/>
        </w:rPr>
      </w:r>
    </w:p>
    <w:p>
      <w:pPr>
        <w:pStyle w:val="900"/>
        <w:ind w:firstLine="2410"/>
        <w:jc w:val="center"/>
        <w:rPr>
          <w:spacing w:val="22"/>
          <w:sz w:val="20"/>
          <w:szCs w:val="20"/>
        </w:rPr>
      </w:pPr>
      <w:r>
        <w:rPr>
          <w:sz w:val="20"/>
          <w:szCs w:val="20"/>
        </w:rPr>
        <w:t xml:space="preserve">(указывается</w:t>
      </w:r>
      <w:r>
        <w:rPr>
          <w:spacing w:val="22"/>
          <w:sz w:val="20"/>
          <w:szCs w:val="20"/>
        </w:rPr>
        <w:t xml:space="preserve"> </w:t>
      </w:r>
      <w:r>
        <w:rPr>
          <w:sz w:val="20"/>
          <w:szCs w:val="20"/>
        </w:rPr>
        <w:t xml:space="preserve">причина,</w:t>
      </w:r>
      <w:r>
        <w:rPr>
          <w:spacing w:val="22"/>
          <w:sz w:val="20"/>
          <w:szCs w:val="20"/>
        </w:rPr>
        <w:t xml:space="preserve"> </w:t>
      </w:r>
      <w:r>
        <w:rPr>
          <w:spacing w:val="22"/>
          <w:sz w:val="20"/>
          <w:szCs w:val="20"/>
        </w:rPr>
      </w:r>
    </w:p>
    <w:p>
      <w:pPr>
        <w:pStyle w:val="900"/>
        <w:ind w:firstLine="241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по</w:t>
      </w:r>
      <w:r>
        <w:rPr>
          <w:spacing w:val="24"/>
          <w:sz w:val="20"/>
          <w:szCs w:val="20"/>
        </w:rPr>
        <w:t xml:space="preserve"> </w:t>
      </w:r>
      <w:r>
        <w:rPr>
          <w:sz w:val="20"/>
          <w:szCs w:val="20"/>
        </w:rPr>
        <w:t xml:space="preserve">которой</w:t>
      </w:r>
      <w:r>
        <w:rPr>
          <w:spacing w:val="21"/>
          <w:sz w:val="20"/>
          <w:szCs w:val="20"/>
        </w:rPr>
        <w:t xml:space="preserve"> </w:t>
      </w:r>
      <w:r>
        <w:rPr>
          <w:sz w:val="20"/>
          <w:szCs w:val="20"/>
        </w:rPr>
        <w:t xml:space="preserve">по</w:t>
      </w:r>
      <w:r>
        <w:rPr>
          <w:spacing w:val="21"/>
          <w:sz w:val="20"/>
          <w:szCs w:val="20"/>
        </w:rPr>
        <w:t xml:space="preserve"> </w:t>
      </w:r>
      <w:r>
        <w:rPr>
          <w:sz w:val="20"/>
          <w:szCs w:val="20"/>
        </w:rPr>
        <w:t xml:space="preserve">заявлению</w:t>
      </w:r>
      <w:r>
        <w:rPr>
          <w:spacing w:val="19"/>
          <w:sz w:val="20"/>
          <w:szCs w:val="20"/>
        </w:rPr>
        <w:t xml:space="preserve"> </w:t>
      </w:r>
      <w:r>
        <w:rPr>
          <w:sz w:val="20"/>
          <w:szCs w:val="20"/>
        </w:rPr>
        <w:t xml:space="preserve">принято отрицательное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 xml:space="preserve">решение)</w:t>
      </w:r>
      <w:r>
        <w:rPr>
          <w:sz w:val="20"/>
          <w:szCs w:val="20"/>
        </w:rPr>
      </w:r>
    </w:p>
    <w:p>
      <w:pPr>
        <w:tabs>
          <w:tab w:val="left" w:pos="142" w:leader="none"/>
          <w:tab w:val="left" w:pos="4897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tabs>
          <w:tab w:val="left" w:pos="142" w:leader="none"/>
          <w:tab w:val="left" w:pos="4897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Вам</w:t>
      </w:r>
      <w:r>
        <w:rPr>
          <w:spacing w:val="93"/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 _</w:t>
      </w:r>
      <w:r>
        <w:rPr>
          <w:sz w:val="28"/>
          <w:szCs w:val="28"/>
        </w:rPr>
        <w:t xml:space="preserve">_____________________________________________</w:t>
      </w:r>
      <w:r>
        <w:rPr>
          <w:sz w:val="28"/>
          <w:szCs w:val="28"/>
          <w:u w:val="single"/>
        </w:rPr>
        <w:t xml:space="preserve">    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</w:r>
    </w:p>
    <w:p>
      <w:pPr>
        <w:pStyle w:val="900"/>
        <w:ind w:firstLine="241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(указывается порядок действий, который необходимо выполнить заявителю для получения положительного результата по заявлению)</w:t>
      </w:r>
      <w:r>
        <w:rPr>
          <w:sz w:val="20"/>
          <w:szCs w:val="20"/>
        </w:rPr>
      </w:r>
    </w:p>
    <w:p>
      <w:pPr>
        <w:pStyle w:val="900"/>
        <w:jc w:val="both"/>
      </w:pPr>
    </w:p>
    <w:p>
      <w:pPr>
        <w:pStyle w:val="90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49"/>
        <w:gridCol w:w="840"/>
        <w:gridCol w:w="4349"/>
      </w:tblGrid>
      <w:tr>
        <w:trPr/>
        <w:tblPrEx/>
        <w:tc>
          <w:tcPr>
            <w:tcW w:w="4503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tabs>
                <w:tab w:val="left" w:pos="9214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850" w:type="dxa"/>
            <w:noWrap w:val="false"/>
            <w:textDirection w:val="lrTb"/>
          </w:tcPr>
          <w:p>
            <w:pPr>
              <w:tabs>
                <w:tab w:val="left" w:pos="9214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94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tabs>
                <w:tab w:val="left" w:pos="9214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blPrEx/>
        <w:tc>
          <w:tcPr>
            <w:tcW w:w="4503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(должность)</w:t>
            </w:r>
            <w:r>
              <w:rPr>
                <w:sz w:val="28"/>
                <w:szCs w:val="28"/>
              </w:rPr>
            </w:r>
          </w:p>
        </w:tc>
        <w:tc>
          <w:tcPr>
            <w:tcW w:w="850" w:type="dxa"/>
            <w:noWrap w:val="false"/>
            <w:textDirection w:val="lrTb"/>
          </w:tcPr>
          <w:p>
            <w:pPr>
              <w:tabs>
                <w:tab w:val="left" w:pos="9214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94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 </w:t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(последнее - при наличии) работника</w:t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образовательной организации)</w:t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00"/>
        <w:jc w:val="both"/>
      </w:pP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trike/>
          <w:sz w:val="28"/>
          <w:szCs w:val="28"/>
        </w:rPr>
      </w:pPr>
      <w:r>
        <w:rPr>
          <w:sz w:val="28"/>
          <w:szCs w:val="28"/>
        </w:rPr>
        <w:t xml:space="preserve">Приложение 8 к административному регламенту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trike/>
          <w:sz w:val="28"/>
          <w:szCs w:val="28"/>
        </w:rPr>
      </w:r>
    </w:p>
    <w:p>
      <w:pPr>
        <w:pStyle w:val="931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Исчерпывающий перечень документов, </w:t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необходимых для предоставления муниципальной услуги</w:t>
      </w:r>
      <w:r>
        <w:rPr>
          <w:b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1"/>
        <w:spacing w:before="0" w:beforeAutospacing="0" w:after="0" w:afterAutospacing="0"/>
        <w:ind w:firstLine="539"/>
        <w:jc w:val="both"/>
        <w:rPr>
          <w:b/>
          <w:i/>
          <w:highlight w:val="cyan"/>
        </w:rPr>
      </w:pPr>
      <w:r>
        <w:rPr>
          <w:b/>
          <w:i/>
          <w:highlight w:val="cyan"/>
        </w:rPr>
      </w:r>
      <w:r>
        <w:rPr>
          <w:b/>
          <w:i/>
          <w:highlight w:val="cyan"/>
        </w:rPr>
      </w:r>
    </w:p>
    <w:tbl>
      <w:tblPr>
        <w:tblW w:w="949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6521"/>
      </w:tblGrid>
      <w:tr>
        <w:trPr>
          <w:trHeight w:val="448"/>
        </w:trPr>
        <w:tblPrEx/>
        <w:tc>
          <w:tcPr>
            <w:tcW w:w="949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Результат "Постановка на учет и направление </w:t>
            </w:r>
            <w:r>
              <w:rPr>
                <w:sz w:val="28"/>
                <w:szCs w:val="28"/>
              </w:rPr>
              <w:t xml:space="preserve">детей в образовательные организации, реализующие образовательные программы дошкольного образования</w:t>
            </w:r>
            <w:r>
              <w:rPr>
                <w:sz w:val="28"/>
                <w:szCs w:val="28"/>
                <w:lang w:eastAsia="ru-RU"/>
              </w:rPr>
              <w:t xml:space="preserve">"</w:t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294"/>
        </w:trPr>
        <w:tblPrEx/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 xml:space="preserve">Категория заявителя: </w:t>
            </w:r>
            <w:r>
              <w:rPr>
                <w:sz w:val="28"/>
                <w:szCs w:val="28"/>
              </w:rPr>
            </w:r>
          </w:p>
        </w:tc>
        <w:tc>
          <w:tcPr>
            <w:tcW w:w="6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pStyle w:val="738"/>
              <w:numPr>
                <w:numId w:val="3"/>
                <w:ilvl w:val="0"/>
              </w:num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Родитель </w:t>
            </w:r>
            <w:r>
              <w:rPr>
                <w:sz w:val="24"/>
                <w:szCs w:val="24"/>
              </w:rPr>
              <w:t xml:space="preserve">ребенка дошкольного возраста.</w:t>
            </w:r>
            <w:r>
              <w:rPr>
                <w:sz w:val="24"/>
                <w:szCs w:val="24"/>
              </w:rPr>
            </w:r>
          </w:p>
          <w:p>
            <w:pPr>
              <w:pStyle w:val="738"/>
              <w:numPr>
                <w:numId w:val="3"/>
                <w:ilvl w:val="0"/>
              </w:num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Законный представитель ребенка дошкольного возраста.</w:t>
            </w:r>
            <w:r>
              <w:rPr>
                <w:sz w:val="24"/>
                <w:szCs w:val="24"/>
              </w:rPr>
            </w:r>
          </w:p>
        </w:tc>
      </w:tr>
      <w:tr>
        <w:trPr/>
        <w:tblPrEx/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Исчерпывающий перечень документов и информации, который заявитель должен представить самостоятельно: </w:t>
            </w:r>
            <w:r>
              <w:rPr>
                <w:sz w:val="24"/>
                <w:szCs w:val="24"/>
              </w:rPr>
            </w:r>
          </w:p>
        </w:tc>
        <w:tc>
          <w:tcPr>
            <w:tcW w:w="6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pStyle w:val="738"/>
              <w:numPr>
                <w:numId w:val="2"/>
                <w:ilvl w:val="0"/>
              </w:numPr>
              <w:spacing w:line="288" w:lineRule="atLeas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Заявление о предоставлении муниципальной услуги            по форме</w:t>
            </w:r>
            <w:r>
              <w:rPr>
                <w:sz w:val="24"/>
                <w:szCs w:val="24"/>
              </w:rPr>
              <w:t xml:space="preserve"> согласно приложению 9 к настоящему административному регламенту либо Заявление, сформированное посредством заполнения интерактивной формы на Едином портале.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numPr>
                <w:numId w:val="2"/>
                <w:ilvl w:val="0"/>
              </w:num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Документ, удостоверяющий личность гражданина Российской Федерации, а также документы, удостоверяющие личность иностранного гражданина, лица без гражданства, включая вид на жительство                   и удостоверение беженца. </w:t>
            </w:r>
            <w:r>
              <w:rPr>
                <w:sz w:val="24"/>
                <w:szCs w:val="24"/>
              </w:rPr>
              <w:t xml:space="preserve">При направле</w:t>
            </w:r>
            <w:r>
              <w:rPr>
                <w:sz w:val="24"/>
                <w:szCs w:val="24"/>
              </w:rPr>
              <w:t xml:space="preserve">нии Заявления посредством Единого портала передаются те данные                      о документе, удостоверяющем личность заявителя, которые были указаны пользователем при создании                                      и подтверждении учетной записи в ЕСИА. 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38"/>
              <w:numPr>
                <w:numId w:val="2"/>
                <w:ilvl w:val="0"/>
              </w:numPr>
              <w:spacing w:line="288" w:lineRule="atLeas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Документ территориальной психолого-медико-педагогической комиссии (при необходимости).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38"/>
              <w:numPr>
                <w:numId w:val="2"/>
                <w:ilvl w:val="0"/>
              </w:numPr>
              <w:spacing w:line="288" w:lineRule="atLeas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Документ, подтверждающий потребность в обучении               в группе оздоровительной направленности                        </w:t>
            </w:r>
            <w:r>
              <w:rPr>
                <w:color w:val="000000"/>
                <w:sz w:val="24"/>
                <w:szCs w:val="24"/>
              </w:rPr>
              <w:t xml:space="preserve">   (</w:t>
            </w:r>
            <w:r>
              <w:rPr>
                <w:color w:val="000000"/>
                <w:sz w:val="24"/>
                <w:szCs w:val="24"/>
              </w:rPr>
              <w:t xml:space="preserve">при необходимости).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38"/>
              <w:numPr>
                <w:numId w:val="2"/>
                <w:ilvl w:val="0"/>
              </w:numPr>
              <w:spacing w:line="288" w:lineRule="atLeas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Документ, подтверждающий принадлежность                        к категории граждан, которым место в образовательной организации предоставляется во внеочередном                     или первоочередном порядке (при наличии).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38"/>
              <w:numPr>
                <w:numId w:val="2"/>
                <w:ilvl w:val="0"/>
              </w:numPr>
              <w:spacing w:line="288" w:lineRule="atLeas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Документ, подтверждающий наличие права                         на специальные меры поддержки (гарантии) отдельных категорий граждан и их семей (при необходимости).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38"/>
              <w:numPr>
                <w:numId w:val="2"/>
                <w:ilvl w:val="0"/>
              </w:numPr>
              <w:spacing w:line="288" w:lineRule="atLeas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Документ(ы) (на русском языке или вместе с заверенным переводом на русский язык), удостоверяющий(е) личность ребенка, выданный(</w:t>
            </w:r>
            <w:r>
              <w:rPr>
                <w:color w:val="000000"/>
                <w:sz w:val="24"/>
                <w:szCs w:val="24"/>
              </w:rPr>
              <w:t xml:space="preserve">ые</w:t>
            </w:r>
            <w:r>
              <w:rPr>
                <w:color w:val="000000"/>
                <w:sz w:val="24"/>
                <w:szCs w:val="24"/>
              </w:rPr>
              <w:t xml:space="preserve">) компетентными органами иностранного </w:t>
            </w:r>
            <w:r>
              <w:rPr>
                <w:color w:val="000000"/>
                <w:sz w:val="24"/>
                <w:szCs w:val="24"/>
              </w:rPr>
              <w:t xml:space="preserve">государства,   </w:t>
            </w:r>
            <w:r>
              <w:rPr>
                <w:color w:val="000000"/>
                <w:sz w:val="24"/>
                <w:szCs w:val="24"/>
              </w:rPr>
              <w:t xml:space="preserve">                                                    и подтверждающий(е) законность представления прав </w:t>
            </w:r>
            <w:r>
              <w:rPr>
                <w:color w:val="000000"/>
                <w:sz w:val="24"/>
                <w:szCs w:val="24"/>
              </w:rPr>
              <w:t xml:space="preserve">ребенка, а также документ, подтверждающий право заявителя на пребывание в Российской Федерации (для родителей (законных представителей) ребенка, являющихся иностранными гражданами или лицами без гражданства). </w:t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3505"/>
        </w:trPr>
        <w:tblPrEx/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Исчерпывающий перечень документов, который заявитель вправе представить по собственной инициативе: </w:t>
            </w:r>
            <w:r>
              <w:rPr>
                <w:sz w:val="24"/>
                <w:szCs w:val="24"/>
              </w:rPr>
            </w:r>
          </w:p>
        </w:tc>
        <w:tc>
          <w:tcPr>
            <w:tcW w:w="6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pStyle w:val="738"/>
              <w:numPr>
                <w:numId w:val="4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168" w:line="288" w:lineRule="atLeast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Свид</w:t>
            </w:r>
            <w:r>
              <w:rPr>
                <w:color w:val="000000"/>
                <w:sz w:val="24"/>
                <w:szCs w:val="24"/>
              </w:rPr>
              <w:t xml:space="preserve">етельство о рождении ребенка, выданное                        на территории Российской Федерации, или выписка                     из Единого государственного реестра записей актов гражданского состояния, содержащая реквизиты записи акта о рождении ребенка;</w:t>
            </w:r>
            <w:r>
              <w:rPr>
                <w:sz w:val="24"/>
                <w:szCs w:val="24"/>
              </w:rPr>
            </w:r>
          </w:p>
          <w:p>
            <w:pPr>
              <w:pStyle w:val="738"/>
              <w:numPr>
                <w:numId w:val="4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168" w:line="288" w:lineRule="atLeast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Свидетельство о регистрации ребенка по месту жительства или по месту пребывания на закрепленной территории или документы, содержащие сведения                    о месте пребывания, месте фактического проживания ребенка;</w:t>
            </w:r>
            <w:r>
              <w:rPr>
                <w:sz w:val="24"/>
                <w:szCs w:val="24"/>
              </w:rPr>
            </w:r>
          </w:p>
          <w:p>
            <w:pPr>
              <w:pStyle w:val="738"/>
              <w:numPr>
                <w:numId w:val="4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168" w:line="288" w:lineRule="atLeast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Документ, подтверждающий установление опеки               (при необходимости).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288"/>
        </w:trPr>
        <w:tblPrEx/>
        <w:tc>
          <w:tcPr>
            <w:tcW w:w="297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Способ подачи: </w:t>
            </w:r>
            <w:r>
              <w:rPr>
                <w:sz w:val="24"/>
                <w:szCs w:val="24"/>
              </w:rPr>
            </w:r>
          </w:p>
        </w:tc>
        <w:tc>
          <w:tcPr>
            <w:tcW w:w="652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pStyle w:val="738"/>
              <w:numPr>
                <w:numId w:val="5"/>
                <w:ilvl w:val="0"/>
              </w:num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Посредством Единого портала.</w:t>
            </w:r>
            <w:r>
              <w:rPr>
                <w:sz w:val="24"/>
                <w:szCs w:val="24"/>
              </w:rPr>
            </w:r>
          </w:p>
          <w:p>
            <w:pPr>
              <w:pStyle w:val="738"/>
              <w:numPr>
                <w:numId w:val="5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168" w:line="288" w:lineRule="atLeast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 личном обращении в МФЦ.</w:t>
            </w:r>
            <w:r>
              <w:rPr>
                <w:sz w:val="24"/>
                <w:szCs w:val="24"/>
              </w:rPr>
            </w:r>
          </w:p>
          <w:p>
            <w:pPr>
              <w:pStyle w:val="738"/>
              <w:numPr>
                <w:numId w:val="5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168" w:line="288" w:lineRule="atLeast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 личном обращении в образовательную организацию.</w:t>
            </w:r>
            <w:r>
              <w:rPr>
                <w:sz w:val="24"/>
                <w:szCs w:val="24"/>
              </w:rPr>
            </w:r>
          </w:p>
          <w:p>
            <w:pPr>
              <w:pStyle w:val="738"/>
              <w:numPr>
                <w:numId w:val="5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168" w:line="288" w:lineRule="atLeast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Почтовым отправлением с описью вложения                                      и уведомлением о вручении в образовательную организацию.</w:t>
            </w:r>
            <w:r>
              <w:rPr>
                <w:sz w:val="24"/>
                <w:szCs w:val="24"/>
              </w:rPr>
            </w:r>
          </w:p>
        </w:tc>
      </w:tr>
      <w:tr>
        <w:trPr/>
        <w:tblPrEx/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Требования к документов</w:t>
            </w:r>
            <w:r>
              <w:rPr>
                <w:sz w:val="24"/>
                <w:szCs w:val="24"/>
              </w:rPr>
            </w:r>
          </w:p>
        </w:tc>
        <w:tc>
          <w:tcPr>
            <w:tcW w:w="6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pStyle w:val="738"/>
              <w:numPr>
                <w:numId w:val="6"/>
                <w:ilvl w:val="0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Документы, прилагаемые заявителем к Заявлению, направляются в форматах </w:t>
            </w:r>
            <w:r>
              <w:rPr>
                <w:sz w:val="24"/>
                <w:szCs w:val="24"/>
              </w:rPr>
              <w:t xml:space="preserve">pdf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jpg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jpeg</w:t>
            </w:r>
            <w:r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 xml:space="preserve">sig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</w:p>
          <w:p>
            <w:pPr>
              <w:pStyle w:val="738"/>
              <w:numPr>
                <w:numId w:val="6"/>
                <w:ilvl w:val="0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Документы, представляемые в электронной форме, путем сканирования непосредственно с оригинала документа (использование копий не допускается), должны сохранять ориентации оригинала документа                 в разрешении 300 - 500 </w:t>
            </w:r>
            <w:r>
              <w:rPr>
                <w:sz w:val="24"/>
                <w:szCs w:val="24"/>
              </w:rPr>
              <w:t xml:space="preserve">dpi</w:t>
            </w:r>
            <w:r>
              <w:rPr>
                <w:sz w:val="24"/>
                <w:szCs w:val="24"/>
              </w:rPr>
              <w:t xml:space="preserve"> (масштаб 1:1) и всех аутентичных признаков подлинности (графической подписи лица, печати, углового штампа бланка).                    с использованием следующих режимов:</w:t>
            </w:r>
            <w:r>
              <w:rPr>
                <w:sz w:val="24"/>
                <w:szCs w:val="24"/>
              </w:rPr>
            </w:r>
          </w:p>
          <w:p>
            <w:pPr>
              <w:ind w:left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"черно-белый" (при отсутствии в документе графических изображений и (или) цветного текста);</w:t>
            </w:r>
            <w:r>
              <w:rPr>
                <w:sz w:val="24"/>
                <w:szCs w:val="24"/>
              </w:rPr>
            </w:r>
          </w:p>
          <w:p>
            <w:pPr>
              <w:ind w:left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"оттенки серого" (при наличии в документе графических изображений, отличных от цветного графического изображения);</w:t>
            </w:r>
            <w:r>
              <w:rPr>
                <w:sz w:val="24"/>
                <w:szCs w:val="24"/>
              </w:rPr>
            </w:r>
          </w:p>
          <w:p>
            <w:pPr>
              <w:ind w:left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"цветной" или "режим полной цветопередачи"                 </w:t>
            </w:r>
            <w:r>
              <w:rPr>
                <w:sz w:val="24"/>
                <w:szCs w:val="24"/>
              </w:rPr>
              <w:t xml:space="preserve">   (</w:t>
            </w:r>
            <w:r>
              <w:rPr>
                <w:sz w:val="24"/>
                <w:szCs w:val="24"/>
              </w:rPr>
              <w:t xml:space="preserve">при наличии в документе цветных графических изображений либо цветного текста).</w:t>
            </w:r>
            <w:r>
              <w:rPr>
                <w:sz w:val="24"/>
                <w:szCs w:val="24"/>
              </w:rPr>
            </w:r>
          </w:p>
          <w:p>
            <w:pPr>
              <w:ind w:left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файлов должно соответствовать количеству документов, каждый из которых содержит текстовую                и (или) графическую информацию.</w:t>
            </w:r>
            <w:r>
              <w:rPr>
                <w:sz w:val="24"/>
                <w:szCs w:val="24"/>
              </w:rPr>
            </w:r>
          </w:p>
          <w:p>
            <w:pPr>
              <w:ind w:left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Документы, прилагаемые заявителем к Заявлению, представляемые в электронной форме, должны обеспечивать:</w:t>
            </w:r>
            <w:r>
              <w:rPr>
                <w:sz w:val="24"/>
                <w:szCs w:val="24"/>
              </w:rPr>
            </w:r>
          </w:p>
          <w:p>
            <w:pPr>
              <w:ind w:left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возможность идентифицировать документы                          и количество листов в документах;</w:t>
            </w:r>
            <w:r>
              <w:rPr>
                <w:sz w:val="24"/>
                <w:szCs w:val="24"/>
              </w:rPr>
            </w:r>
          </w:p>
          <w:p>
            <w:pPr>
              <w:ind w:left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возможность поиска по текстовому содержанию документов и возможность копирования текста                   </w:t>
            </w:r>
            <w:r>
              <w:rPr>
                <w:sz w:val="24"/>
                <w:szCs w:val="24"/>
              </w:rPr>
              <w:t xml:space="preserve">   (</w:t>
            </w:r>
            <w:r>
              <w:rPr>
                <w:sz w:val="24"/>
                <w:szCs w:val="24"/>
              </w:rPr>
              <w:t xml:space="preserve">за исключением случаев, когда текст является частью графического изображения);</w:t>
            </w:r>
            <w:r>
              <w:rPr>
                <w:sz w:val="24"/>
                <w:szCs w:val="24"/>
              </w:rPr>
            </w:r>
          </w:p>
          <w:p>
            <w:pPr>
              <w:ind w:left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содержать оглавление, соответствующее их смыслу    </w:t>
            </w:r>
            <w:r>
              <w:rPr>
                <w:sz w:val="24"/>
                <w:szCs w:val="24"/>
              </w:rPr>
              <w:t xml:space="preserve">              и содержанию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                               в тексте рисункам и таблицам.</w:t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931"/>
        <w:spacing w:before="168" w:beforeAutospacing="0" w:after="0" w:afterAutospacing="0" w:line="288" w:lineRule="atLeast"/>
        <w:jc w:val="right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trike/>
          <w:sz w:val="28"/>
          <w:szCs w:val="28"/>
        </w:rPr>
      </w:pPr>
      <w:r>
        <w:rPr>
          <w:sz w:val="28"/>
          <w:szCs w:val="28"/>
        </w:rPr>
        <w:t xml:space="preserve">Приложение 9 к административному регламенту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trike/>
          <w:sz w:val="28"/>
          <w:szCs w:val="28"/>
        </w:rPr>
      </w:r>
    </w:p>
    <w:p>
      <w:pPr>
        <w:pStyle w:val="9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</w:t>
      </w:r>
      <w:r>
        <w:rPr>
          <w:sz w:val="28"/>
          <w:szCs w:val="28"/>
        </w:rPr>
      </w:r>
    </w:p>
    <w:p>
      <w:pPr>
        <w:pStyle w:val="904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</w:t>
      </w:r>
      <w:r>
        <w:rPr>
          <w:b/>
          <w:sz w:val="28"/>
          <w:szCs w:val="28"/>
        </w:rPr>
      </w:r>
    </w:p>
    <w:p>
      <w:pPr>
        <w:pStyle w:val="90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муниципальной услуги </w:t>
      </w:r>
      <w:r>
        <w:rPr>
          <w:b/>
          <w:sz w:val="28"/>
          <w:szCs w:val="28"/>
        </w:rPr>
      </w:r>
    </w:p>
    <w:p>
      <w:pPr>
        <w:pStyle w:val="90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(на бумажном носителе)</w:t>
      </w:r>
      <w:r>
        <w:rPr>
          <w:strike/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904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ind w:left="4678" w:hang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Директору департамента образования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Нижневартовска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467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(последнее - при наличии))</w:t>
      </w:r>
      <w:r>
        <w:rPr>
          <w:rFonts w:ascii="Times New Roman" w:hAnsi="Times New Roman" w:cs="Times New Roman"/>
        </w:rPr>
      </w:r>
    </w:p>
    <w:p>
      <w:pPr>
        <w:pStyle w:val="907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фамилия 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имя 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отчество (родителя (законного представителя)) (последнее - при наличии) __________________________,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проживающего по адресу: 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телефон:</w:t>
      </w:r>
      <w:r>
        <w:rPr>
          <w:rFonts w:ascii="Times New Roman" w:hAnsi="Times New Roman" w:cs="Times New Roman"/>
          <w:sz w:val="24"/>
          <w:szCs w:val="24"/>
        </w:rPr>
        <w:t xml:space="preserve"> ___________________,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 (при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заявление.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поставить на учет и направить моего несовершеннолетнего ребенка _____________________________________________________________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</w:t>
      </w:r>
      <w:r>
        <w:rPr>
          <w:sz w:val="28"/>
          <w:szCs w:val="28"/>
        </w:rPr>
      </w:r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(фамилия, имя, отчество (последнее - при наличии) полностью, дата рождения)</w:t>
      </w:r>
      <w:r>
        <w:rPr>
          <w:sz w:val="20"/>
          <w:szCs w:val="20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свидетельство о рождении: серия _________________ №___________________,</w:t>
      </w:r>
      <w:r>
        <w:rPr>
          <w:sz w:val="28"/>
          <w:szCs w:val="28"/>
        </w:rPr>
      </w:r>
    </w:p>
    <w:p>
      <w:pPr>
        <w:pStyle w:val="907"/>
        <w:ind w:firstLine="14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(реквизиты)</w:t>
      </w:r>
      <w:r>
        <w:rPr>
          <w:rFonts w:ascii="Times New Roman" w:hAnsi="Times New Roman" w:cs="Times New Roman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проживающего по адресу: _____________________________________________,</w:t>
      </w:r>
      <w:r>
        <w:rPr>
          <w:sz w:val="28"/>
          <w:szCs w:val="28"/>
        </w:rPr>
      </w:r>
    </w:p>
    <w:p>
      <w:pPr>
        <w:ind w:firstLine="297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(адрес места жительства (места пребывания, </w:t>
      </w:r>
      <w:r>
        <w:rPr>
          <w:sz w:val="20"/>
          <w:szCs w:val="20"/>
        </w:rPr>
      </w:r>
    </w:p>
    <w:p>
      <w:pPr>
        <w:ind w:firstLine="297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места фактического проживания) ребенка)</w:t>
      </w:r>
      <w:r>
        <w:rPr>
          <w:rFonts w:eastAsia="Calibri"/>
          <w:sz w:val="20"/>
          <w:szCs w:val="20"/>
        </w:rPr>
        <w:t xml:space="preserve"> </w:t>
      </w:r>
      <w:r>
        <w:rPr>
          <w:sz w:val="20"/>
          <w:szCs w:val="20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___________________________________________________________________</w:t>
      </w:r>
      <w:r>
        <w:rPr>
          <w:sz w:val="28"/>
          <w:szCs w:val="28"/>
        </w:rPr>
      </w:r>
    </w:p>
    <w:p>
      <w:pPr>
        <w:ind w:firstLine="426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(указать образовательные организации: приоритетная (первая указанная))</w:t>
      </w:r>
      <w:r>
        <w:rPr>
          <w:sz w:val="28"/>
          <w:szCs w:val="28"/>
        </w:rPr>
        <w:t xml:space="preserve"> ____________________________________________________________________</w:t>
      </w:r>
      <w:r>
        <w:rPr>
          <w:sz w:val="28"/>
          <w:szCs w:val="28"/>
        </w:rPr>
      </w:r>
    </w:p>
    <w:p>
      <w:pPr>
        <w:jc w:val="center"/>
        <w:rPr>
          <w:sz w:val="20"/>
          <w:szCs w:val="28"/>
        </w:rPr>
      </w:pPr>
      <w:r>
        <w:rPr>
          <w:sz w:val="20"/>
          <w:szCs w:val="28"/>
        </w:rPr>
        <w:t xml:space="preserve">и дополнительные желательные образовательные организации, но не более двух)</w:t>
      </w:r>
      <w:r>
        <w:rPr>
          <w:sz w:val="20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группу ______________________________________________ направленности,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firstLine="24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(указать направленность группы)</w:t>
      </w:r>
      <w:r>
        <w:rPr>
          <w:rFonts w:ascii="Times New Roman" w:hAnsi="Times New Roman" w:cs="Times New Roman"/>
        </w:rPr>
      </w:r>
    </w:p>
    <w:p>
      <w:pPr>
        <w:pStyle w:val="9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__________________________________________________________________,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(желаемая дата зачисления)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необходимый режим пребывания _______________________________________</w:t>
      </w:r>
      <w:r>
        <w:rPr>
          <w:rFonts w:ascii="Times New Roman" w:hAnsi="Times New Roman" w:cs="Times New Roman"/>
        </w:rPr>
      </w:r>
    </w:p>
    <w:p>
      <w:pPr>
        <w:pStyle w:val="907"/>
        <w:ind w:firstLine="39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(кратковременного пребывания, сокращенного дня, полного дня)</w:t>
      </w:r>
      <w:r>
        <w:rPr>
          <w:rFonts w:ascii="Times New Roman" w:hAnsi="Times New Roman" w:cs="Times New Roman"/>
        </w:rPr>
      </w:r>
    </w:p>
    <w:p>
      <w:pPr>
        <w:pStyle w:val="907"/>
        <w:tabs>
          <w:tab w:val="left" w:pos="709" w:leader="none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Потребность в обучении ребенка по адаптированной образовательной </w:t>
      </w:r>
      <w:r>
        <w:rPr>
          <w:rFonts w:ascii="Times New Roman" w:hAnsi="Times New Roman" w:cs="Times New Roman"/>
          <w:sz w:val="28"/>
          <w:szCs w:val="28"/>
        </w:rPr>
        <w:t xml:space="preserve">программе дошкольного образования и (или) в создании специальных условий для организации обучения и воспитания ребенка-инвалида в соответствии                      с индивидуальной программой реабилитации инвалида (при наличии)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tabs>
          <w:tab w:val="left" w:pos="709" w:leader="none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(имеется/не имеется)</w:t>
      </w:r>
      <w:r>
        <w:rPr>
          <w:rFonts w:ascii="Times New Roman" w:hAnsi="Times New Roman" w:cs="Times New Roman"/>
        </w:rPr>
      </w:r>
    </w:p>
    <w:p>
      <w:pPr>
        <w:pStyle w:val="907"/>
        <w:tabs>
          <w:tab w:val="left" w:pos="709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обеспечить получение дошкольного образования на 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tabs>
          <w:tab w:val="left" w:pos="709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 языке.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(указать язык образования, родной язык из числа языков народов</w:t>
      </w:r>
      <w:r>
        <w:rPr>
          <w:rFonts w:ascii="Times New Roman" w:hAnsi="Times New Roman" w:cs="Times New Roman"/>
        </w:rPr>
      </w:r>
    </w:p>
    <w:p>
      <w:pPr>
        <w:pStyle w:val="90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Российской Федерации, в том числе русский язык как родной язык)</w:t>
      </w:r>
      <w:r>
        <w:rPr>
          <w:rFonts w:ascii="Times New Roman" w:hAnsi="Times New Roman" w:cs="Times New Roman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родителях (законных представителях):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мать ________________________________________________________________</w:t>
      </w:r>
      <w:r>
        <w:rPr>
          <w:sz w:val="28"/>
          <w:szCs w:val="28"/>
        </w:rPr>
      </w:r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(фамилия, имя, отчество (последнее - при наличии) полностью)</w:t>
      </w:r>
      <w:r>
        <w:rPr>
          <w:sz w:val="20"/>
          <w:szCs w:val="20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</w:t>
      </w:r>
      <w:r>
        <w:rPr>
          <w:sz w:val="28"/>
          <w:szCs w:val="28"/>
        </w:rPr>
      </w:r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(реквизиты документа, удостоверяющего личность)</w:t>
      </w:r>
      <w:r>
        <w:rPr>
          <w:sz w:val="20"/>
          <w:szCs w:val="20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телефон (при наличии): _____________________________________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 (при наличии): _________________________________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отец ________________________________________________________________</w:t>
      </w:r>
      <w:r>
        <w:rPr>
          <w:sz w:val="28"/>
          <w:szCs w:val="28"/>
        </w:rPr>
      </w:r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(фамилия, имя, отчество (последнее - при наличии) полностью)</w:t>
      </w:r>
      <w:r>
        <w:rPr>
          <w:sz w:val="20"/>
          <w:szCs w:val="20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</w:t>
      </w:r>
      <w:r>
        <w:rPr>
          <w:sz w:val="28"/>
          <w:szCs w:val="28"/>
        </w:rPr>
      </w:r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(реквизиты документа, удостоверяющего личность)</w:t>
      </w:r>
      <w:r>
        <w:rPr>
          <w:sz w:val="20"/>
          <w:szCs w:val="20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телефон (при наличии): _____________________________________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 (при наличии): _________________________________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документа, подтверждающего установление опеки (при наличии): 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Первоочередное или внеочередное право на получение места                                           в образовательную организацию имею/не имею (нужное подчеркнуть): ____________________________________________________________________</w:t>
      </w:r>
      <w:r>
        <w:rPr>
          <w:sz w:val="28"/>
          <w:szCs w:val="28"/>
        </w:rPr>
      </w:r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(указать льготную категорию)</w:t>
      </w:r>
      <w:r>
        <w:rPr>
          <w:sz w:val="20"/>
          <w:szCs w:val="20"/>
        </w:rPr>
      </w:r>
    </w:p>
    <w:p>
      <w:pPr>
        <w:jc w:val="both"/>
        <w:rPr>
          <w:sz w:val="28"/>
          <w:szCs w:val="20"/>
        </w:rPr>
      </w:pPr>
      <w:r>
        <w:rPr>
          <w:sz w:val="28"/>
          <w:szCs w:val="20"/>
        </w:rPr>
      </w:r>
      <w:r>
        <w:rPr>
          <w:sz w:val="28"/>
          <w:szCs w:val="20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заявлению прилагаются:</w:t>
      </w:r>
      <w:r>
        <w:rPr>
          <w:sz w:val="28"/>
          <w:szCs w:val="28"/>
        </w:rPr>
      </w:r>
    </w:p>
    <w:p>
      <w:pPr>
        <w:jc w:val="both"/>
        <w:rPr>
          <w:sz w:val="28"/>
          <w:szCs w:val="20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0"/>
        </w:rPr>
        <w:t xml:space="preserve"> __________________________________________________________________</w:t>
      </w:r>
      <w:r>
        <w:rPr>
          <w:sz w:val="28"/>
          <w:szCs w:val="20"/>
        </w:rPr>
      </w:r>
    </w:p>
    <w:p>
      <w:pPr>
        <w:jc w:val="both"/>
        <w:rPr>
          <w:sz w:val="28"/>
          <w:szCs w:val="20"/>
        </w:rPr>
      </w:pPr>
      <w:r>
        <w:rPr>
          <w:sz w:val="28"/>
          <w:szCs w:val="20"/>
        </w:rPr>
        <w:t xml:space="preserve">2. __________________________________________________________________</w:t>
      </w:r>
      <w:r>
        <w:rPr>
          <w:sz w:val="28"/>
          <w:szCs w:val="20"/>
        </w:rPr>
      </w:r>
    </w:p>
    <w:p>
      <w:pPr>
        <w:jc w:val="both"/>
        <w:rPr>
          <w:sz w:val="28"/>
          <w:szCs w:val="20"/>
        </w:rPr>
      </w:pPr>
      <w:r>
        <w:rPr>
          <w:sz w:val="28"/>
          <w:szCs w:val="20"/>
        </w:rPr>
        <w:t xml:space="preserve">3. __________________________________________________________________</w:t>
      </w:r>
      <w:r>
        <w:rPr>
          <w:sz w:val="28"/>
          <w:szCs w:val="20"/>
        </w:rPr>
      </w:r>
    </w:p>
    <w:p>
      <w:pPr>
        <w:pStyle w:val="90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(наименование документа, подтверждающего внеочередное или первоочередное право)</w:t>
      </w:r>
      <w:r>
        <w:rPr>
          <w:sz w:val="20"/>
          <w:szCs w:val="20"/>
        </w:rPr>
      </w:r>
    </w:p>
    <w:p>
      <w:pPr>
        <w:tabs>
          <w:tab w:val="left" w:pos="709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tabs>
          <w:tab w:val="left" w:pos="709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полнородных и </w:t>
      </w:r>
      <w:r>
        <w:rPr>
          <w:sz w:val="28"/>
          <w:szCs w:val="28"/>
        </w:rPr>
        <w:t xml:space="preserve">неполнородных</w:t>
      </w:r>
      <w:r>
        <w:rPr>
          <w:sz w:val="28"/>
          <w:szCs w:val="28"/>
        </w:rPr>
        <w:t xml:space="preserve"> братьев и (или) сестер, обучающихся   в __________________________________________________________________:</w:t>
      </w:r>
      <w:r>
        <w:rPr>
          <w:sz w:val="28"/>
          <w:szCs w:val="28"/>
        </w:rPr>
      </w:r>
    </w:p>
    <w:p>
      <w:pPr>
        <w:tabs>
          <w:tab w:val="left" w:pos="709" w:leader="none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(указать образовательную организацию)</w:t>
      </w:r>
      <w:r>
        <w:rPr>
          <w:sz w:val="20"/>
          <w:szCs w:val="20"/>
        </w:rPr>
      </w:r>
    </w:p>
    <w:p>
      <w:pPr>
        <w:tabs>
          <w:tab w:val="left" w:pos="709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</w:t>
      </w:r>
      <w:r>
        <w:rPr>
          <w:sz w:val="28"/>
          <w:szCs w:val="28"/>
        </w:rPr>
      </w:r>
    </w:p>
    <w:p>
      <w:pPr>
        <w:tabs>
          <w:tab w:val="left" w:pos="709" w:leader="none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(фамилия, имя, отчество (последнее - при наличии) полностью)</w:t>
      </w:r>
      <w:r>
        <w:rPr>
          <w:sz w:val="20"/>
          <w:szCs w:val="20"/>
        </w:rPr>
      </w:r>
    </w:p>
    <w:p>
      <w:pPr>
        <w:tabs>
          <w:tab w:val="left" w:pos="709" w:leader="none"/>
        </w:tabs>
        <w:rPr>
          <w:sz w:val="28"/>
          <w:szCs w:val="28"/>
        </w:rPr>
      </w:pPr>
      <w:r>
        <w:rPr>
          <w:sz w:val="20"/>
          <w:szCs w:val="20"/>
        </w:rPr>
        <w:t xml:space="preserve">________________________________________________________________________________________________</w:t>
      </w:r>
      <w:r>
        <w:rPr>
          <w:sz w:val="28"/>
          <w:szCs w:val="28"/>
        </w:rPr>
      </w:r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(фамилия, имя, отчество (последнее - при наличии) полностью</w:t>
      </w:r>
      <w:r>
        <w:rPr>
          <w:sz w:val="20"/>
          <w:szCs w:val="20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</w:t>
      </w:r>
      <w:r>
        <w:rPr>
          <w:sz w:val="28"/>
          <w:szCs w:val="28"/>
        </w:rPr>
      </w:r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(фамилия, имя, отчество (последнее - при наличии) полностью)</w:t>
      </w:r>
      <w:r>
        <w:rPr>
          <w:sz w:val="20"/>
          <w:szCs w:val="20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tabs>
          <w:tab w:val="left" w:pos="9498" w:leader="none"/>
          <w:tab w:val="left" w:pos="9638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Согласен(а) на обработку моих персональных данных и персональных </w:t>
      </w:r>
      <w:r>
        <w:rPr>
          <w:rFonts w:ascii="Times New Roman" w:hAnsi="Times New Roman" w:cs="Times New Roman"/>
          <w:sz w:val="28"/>
          <w:szCs w:val="28"/>
        </w:rPr>
        <w:t xml:space="preserve">данных ребенка образовательными организациями, департаментом образования администрации города Нижневартовска, филиалом автономного учреждения Ханты-Мансийского а</w:t>
      </w:r>
      <w:r>
        <w:rPr>
          <w:rFonts w:ascii="Times New Roman" w:hAnsi="Times New Roman" w:cs="Times New Roman"/>
          <w:sz w:val="28"/>
          <w:szCs w:val="28"/>
        </w:rPr>
        <w:t xml:space="preserve">втономного округа - Югры "Многофункциональный центр предоставления государственных и муниципальных услуг Югры"                                            в городе Нижневартовске (далее - МФЦ) в порядке, установленном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tabs>
          <w:tab w:val="left" w:pos="9498" w:leader="none"/>
          <w:tab w:val="left" w:pos="9638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/>
        <w:ind w:firstLine="709"/>
        <w:jc w:val="both"/>
        <w:rPr>
          <w:sz w:val="28"/>
          <w:szCs w:val="28"/>
          <w:lang w:eastAsia="ru-RU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4672965</wp:posOffset>
                </wp:positionH>
                <wp:positionV relativeFrom="paragraph">
                  <wp:posOffset>406400</wp:posOffset>
                </wp:positionV>
                <wp:extent cx="495300" cy="190500"/>
                <wp:effectExtent l="0" t="0" r="0" b="0"/>
                <wp:wrapNone/>
                <wp:docPr id="1" name="_x0000_s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95299" cy="1904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type="#_x0000_t1" style="position:absolute;z-index:251657216;o:allowoverlap:true;o:allowincell:true;mso-position-horizontal-relative:text;margin-left:367.95pt;mso-position-horizontal:absolute;mso-position-vertical-relative:text;margin-top:32.00pt;mso-position-vertical:absolute;width:39.00pt;height:15.00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sz w:val="28"/>
          <w:szCs w:val="28"/>
          <w:lang w:eastAsia="ru-RU"/>
        </w:rPr>
        <w:t xml:space="preserve">Прошу выдать Сертификат на право финансового обеспечения места                  в организации, осуществляющей образовательную деятельность по реализации образовательных программ дошкольного образования </w:t>
      </w:r>
      <w:r>
        <w:rPr>
          <w:sz w:val="28"/>
          <w:szCs w:val="28"/>
          <w:lang w:eastAsia="ru-RU"/>
        </w:rPr>
      </w:r>
    </w:p>
    <w:p>
      <w:pPr>
        <w:widowControl/>
        <w:ind w:firstLine="5529"/>
        <w:jc w:val="both"/>
        <w:rPr>
          <w:sz w:val="20"/>
          <w:szCs w:val="28"/>
          <w:lang w:eastAsia="ru-RU"/>
        </w:rPr>
      </w:pPr>
      <w:r>
        <w:rPr>
          <w:sz w:val="20"/>
          <w:szCs w:val="28"/>
          <w:lang w:eastAsia="ru-RU"/>
        </w:rPr>
        <w:t xml:space="preserve">  (потребность в выдаче отметить "галочкой")</w:t>
      </w:r>
      <w:r>
        <w:rPr>
          <w:sz w:val="20"/>
          <w:szCs w:val="28"/>
          <w:lang w:eastAsia="ru-RU"/>
        </w:rPr>
      </w:r>
    </w:p>
    <w:p>
      <w:pPr>
        <w:pStyle w:val="900"/>
        <w:ind w:firstLine="709"/>
        <w:jc w:val="both"/>
      </w:pPr>
    </w:p>
    <w:p>
      <w:pPr>
        <w:pStyle w:val="900"/>
        <w:ind w:firstLine="709"/>
        <w:jc w:val="both"/>
      </w:pPr>
      <w:r>
        <w:t xml:space="preserve">О результате предоставления</w:t>
      </w:r>
      <w:r>
        <w:rPr>
          <w:spacing w:val="49"/>
        </w:rPr>
        <w:t xml:space="preserve"> </w:t>
      </w:r>
      <w:r>
        <w:t xml:space="preserve">муниципальной услуги прошу</w:t>
      </w:r>
      <w:r>
        <w:rPr>
          <w:spacing w:val="-4"/>
        </w:rPr>
        <w:t xml:space="preserve"> </w:t>
      </w:r>
      <w:r>
        <w:t xml:space="preserve">сообщить</w:t>
      </w:r>
      <w:r>
        <w:rPr>
          <w:spacing w:val="-1"/>
        </w:rPr>
        <w:t xml:space="preserve"> </w:t>
      </w:r>
      <w:r>
        <w:t xml:space="preserve">мне:</w:t>
      </w:r>
    </w:p>
    <w:p>
      <w:pPr>
        <w:pStyle w:val="900"/>
        <w:ind w:firstLine="709"/>
        <w:jc w:val="both"/>
      </w:pPr>
      <w:r>
        <w:t xml:space="preserve">в образовательной </w:t>
      </w:r>
      <w:r>
        <w:t xml:space="preserve">организации:_</w:t>
      </w:r>
      <w:r>
        <w:t xml:space="preserve">__________________________________;</w:t>
      </w:r>
    </w:p>
    <w:p>
      <w:pPr>
        <w:pStyle w:val="900"/>
        <w:tabs>
          <w:tab w:val="left" w:pos="6087" w:leader="none"/>
        </w:tabs>
        <w:ind w:firstLine="709"/>
        <w:jc w:val="both"/>
      </w:pPr>
      <w:r>
        <w:t xml:space="preserve">по</w:t>
      </w:r>
      <w:r>
        <w:rPr>
          <w:spacing w:val="-1"/>
        </w:rPr>
        <w:t xml:space="preserve"> </w:t>
      </w:r>
      <w:r>
        <w:t xml:space="preserve">телефону: ___________________________________________________;</w:t>
      </w:r>
    </w:p>
    <w:p>
      <w:pPr>
        <w:pStyle w:val="900"/>
        <w:tabs>
          <w:tab w:val="left" w:pos="7041" w:leader="none"/>
        </w:tabs>
        <w:ind w:firstLine="709"/>
        <w:jc w:val="both"/>
      </w:pPr>
      <w:r>
        <w:rPr>
          <w:spacing w:val="-4"/>
        </w:rPr>
        <w:t xml:space="preserve">на </w:t>
      </w:r>
      <w:r>
        <w:t xml:space="preserve">почтовый</w:t>
      </w:r>
      <w:r>
        <w:rPr>
          <w:spacing w:val="-4"/>
        </w:rPr>
        <w:t xml:space="preserve"> </w:t>
      </w:r>
      <w:r>
        <w:t xml:space="preserve">адрес: ____________________________________________;</w:t>
      </w:r>
    </w:p>
    <w:p>
      <w:pPr>
        <w:pStyle w:val="900"/>
        <w:tabs>
          <w:tab w:val="left" w:pos="5918" w:leader="none"/>
          <w:tab w:val="left" w:pos="8082" w:leader="none"/>
        </w:tabs>
        <w:ind w:firstLine="709"/>
        <w:jc w:val="both"/>
        <w:rPr>
          <w:spacing w:val="-67"/>
        </w:rPr>
      </w:pPr>
      <w:r>
        <w:t xml:space="preserve">по адресу</w:t>
      </w:r>
      <w:r>
        <w:rPr>
          <w:spacing w:val="-4"/>
        </w:rPr>
        <w:t xml:space="preserve"> </w:t>
      </w:r>
      <w:r>
        <w:t xml:space="preserve">электронной</w:t>
      </w:r>
      <w:r>
        <w:rPr>
          <w:spacing w:val="-3"/>
        </w:rPr>
        <w:t xml:space="preserve"> </w:t>
      </w:r>
      <w:r>
        <w:t xml:space="preserve">почты: ____________________________________</w:t>
      </w:r>
      <w:r>
        <w:rPr>
          <w:spacing w:val="-2"/>
        </w:rPr>
        <w:t xml:space="preserve">;</w:t>
      </w:r>
      <w:r>
        <w:rPr>
          <w:spacing w:val="-67"/>
        </w:rPr>
        <w:t xml:space="preserve"> </w:t>
      </w:r>
      <w:r>
        <w:rPr>
          <w:spacing w:val="-67"/>
        </w:rPr>
      </w:r>
    </w:p>
    <w:p>
      <w:pPr>
        <w:ind w:firstLine="5670"/>
        <w:jc w:val="both"/>
        <w:rPr>
          <w:sz w:val="20"/>
          <w:szCs w:val="28"/>
        </w:rPr>
      </w:pPr>
      <w:r>
        <w:rPr>
          <w:sz w:val="20"/>
          <w:szCs w:val="28"/>
        </w:rPr>
        <w:t xml:space="preserve">(нужное</w:t>
      </w:r>
      <w:r>
        <w:rPr>
          <w:spacing w:val="-1"/>
          <w:sz w:val="20"/>
          <w:szCs w:val="28"/>
        </w:rPr>
        <w:t xml:space="preserve"> </w:t>
      </w:r>
      <w:r>
        <w:rPr>
          <w:sz w:val="20"/>
          <w:szCs w:val="28"/>
        </w:rPr>
        <w:t xml:space="preserve">вписать)</w:t>
      </w:r>
      <w:r>
        <w:rPr>
          <w:sz w:val="20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18"/>
        <w:gridCol w:w="419"/>
        <w:gridCol w:w="2363"/>
        <w:gridCol w:w="282"/>
        <w:gridCol w:w="4116"/>
      </w:tblGrid>
      <w:tr>
        <w:trPr/>
        <w:tblPrEx/>
        <w:tc>
          <w:tcPr>
            <w:tcW w:w="2318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419" w:type="dxa"/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363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82" w:type="dxa"/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4116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</w:tr>
      <w:tr>
        <w:trPr>
          <w:trHeight w:val="300"/>
        </w:trPr>
        <w:tblPrEx/>
        <w:tc>
          <w:tcPr>
            <w:tcW w:w="2318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  <w:t xml:space="preserve">(дата)</w:t>
            </w:r>
            <w:r>
              <w:rPr>
                <w:sz w:val="20"/>
                <w:szCs w:val="28"/>
                <w:lang w:eastAsia="ru-RU"/>
              </w:rPr>
            </w:r>
          </w:p>
        </w:tc>
        <w:tc>
          <w:tcPr>
            <w:tcW w:w="419" w:type="dxa"/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</w:r>
            <w:r>
              <w:rPr>
                <w:sz w:val="20"/>
                <w:szCs w:val="28"/>
                <w:lang w:eastAsia="ru-RU"/>
              </w:rPr>
            </w:r>
          </w:p>
        </w:tc>
        <w:tc>
          <w:tcPr>
            <w:tcW w:w="2363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  <w:t xml:space="preserve">(подпись заявителя)</w:t>
            </w:r>
            <w:r>
              <w:rPr>
                <w:sz w:val="20"/>
                <w:szCs w:val="28"/>
                <w:lang w:eastAsia="ru-RU"/>
              </w:rPr>
            </w:r>
          </w:p>
        </w:tc>
        <w:tc>
          <w:tcPr>
            <w:tcW w:w="282" w:type="dxa"/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</w:r>
            <w:r>
              <w:rPr>
                <w:sz w:val="20"/>
                <w:szCs w:val="28"/>
                <w:lang w:eastAsia="ru-RU"/>
              </w:rPr>
            </w:r>
          </w:p>
        </w:tc>
        <w:tc>
          <w:tcPr>
            <w:tcW w:w="4116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  <w:t xml:space="preserve">(расшифровка подписи заявителя)</w:t>
            </w:r>
            <w:r>
              <w:rPr>
                <w:sz w:val="20"/>
                <w:szCs w:val="28"/>
                <w:lang w:eastAsia="ru-RU"/>
              </w:rPr>
            </w:r>
          </w:p>
        </w:tc>
      </w:tr>
    </w:tbl>
    <w:p>
      <w:pPr>
        <w:widowControl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ind w:firstLine="54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Сведения о возможности получения результатов муниципальной услуги другим родителем (законным представителем) несовершеннолетнего (заполняются родителем, законным представителем несовершеннолетнего):</w:t>
      </w:r>
      <w:r>
        <w:rPr>
          <w:bCs/>
          <w:color w:val="000000"/>
          <w:sz w:val="28"/>
          <w:szCs w:val="28"/>
        </w:rPr>
      </w:r>
    </w:p>
    <w:p>
      <w:pPr>
        <w:spacing w:before="220"/>
        <w:ind w:firstLine="54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Я уведомлен(-а) о</w:t>
      </w:r>
      <w:r>
        <w:rPr>
          <w:bCs/>
          <w:color w:val="000000"/>
          <w:sz w:val="28"/>
          <w:szCs w:val="28"/>
        </w:rPr>
        <w:t xml:space="preserve"> том, что результаты предоставления Услуги, оформленные в форме документа на бумажном носителе, не могут быть представлены другому родителю, законному представителю несовершеннолетнего, если мной будет заявлено о желании получить указанные решения «лично».</w:t>
      </w:r>
      <w:r>
        <w:rPr>
          <w:bCs/>
          <w:color w:val="000000"/>
          <w:sz w:val="28"/>
          <w:szCs w:val="28"/>
        </w:rPr>
      </w:r>
    </w:p>
    <w:p>
      <w:pPr>
        <w:spacing w:before="220"/>
        <w:ind w:firstLine="54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Результаты предоставления Услуги, оформленные в форме документа на бумажном носителе,</w:t>
      </w:r>
      <w:r>
        <w:rPr>
          <w:bCs/>
          <w:color w:val="000000"/>
          <w:sz w:val="28"/>
          <w:szCs w:val="28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54"/>
        <w:gridCol w:w="5669"/>
        <w:gridCol w:w="2948"/>
      </w:tblGrid>
      <w:tr>
        <w:trPr/>
        <w:tblPrEx/>
        <w:tc>
          <w:tcPr>
            <w:tcW w:w="9071" w:type="dxa"/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(выбирается один из вариантов)</w:t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54" w:type="dxa"/>
            <w:vMerge w:val="restart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1)</w:t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566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желаю получить лично</w:t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2948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54" w:type="dxa"/>
            <w:vMerge w:val="continue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566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2948" w:type="dxa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(подпись)</w:t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54" w:type="dxa"/>
            <w:vMerge w:val="restart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2)</w:t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8617" w:type="dxa"/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разрешаю выдать другому родителю, законному представителю несовершеннолетнего</w:t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54" w:type="dxa"/>
            <w:vMerge w:val="continue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8617" w:type="dxa"/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54" w:type="dxa"/>
            <w:vMerge w:val="continue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8617" w:type="dxa"/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54" w:type="dxa"/>
            <w:vMerge w:val="continue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8617" w:type="dxa"/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54" w:type="dxa"/>
            <w:vMerge w:val="continue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8617" w:type="dxa"/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(указываются сведения о родител</w:t>
            </w:r>
            <w:r>
              <w:rPr>
                <w:bCs/>
                <w:color w:val="000000"/>
                <w:sz w:val="24"/>
                <w:szCs w:val="24"/>
              </w:rPr>
              <w:t xml:space="preserve">е, законном представителе несовершеннолетнего, не являющимся заявителем: фамилия, имя, отчество (последнее - при наличии); реквизиты документа, удостоверяющего личность, который будет предъявлен при получении результата предоставления муниципальной услуги)</w:t>
            </w:r>
            <w:r>
              <w:rPr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322"/>
        </w:trPr>
        <w:tblPrEx/>
        <w:tc>
          <w:tcPr>
            <w:tcW w:w="454" w:type="dxa"/>
            <w:vMerge w:val="continue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5669" w:type="dxa"/>
            <w:vMerge w:val="restart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2948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54" w:type="dxa"/>
            <w:vMerge w:val="continue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5669" w:type="dxa"/>
            <w:vMerge w:val="continue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2948" w:type="dxa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(подпись)</w:t>
            </w:r>
            <w:r>
              <w:rPr>
                <w:bCs/>
                <w:color w:val="000000"/>
                <w:sz w:val="28"/>
                <w:szCs w:val="28"/>
              </w:rPr>
            </w:r>
          </w:p>
        </w:tc>
      </w:tr>
    </w:tbl>
    <w:p>
      <w:pPr>
        <w:widowControl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widowControl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Отметка специалиста МФЦ, образовательной организации</w:t>
      </w:r>
      <w:r>
        <w:rPr>
          <w:sz w:val="28"/>
          <w:szCs w:val="28"/>
          <w:lang w:eastAsia="ru-RU"/>
        </w:rPr>
      </w:r>
    </w:p>
    <w:p>
      <w:pPr>
        <w:widowControl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9"/>
        <w:gridCol w:w="240"/>
        <w:gridCol w:w="6169"/>
      </w:tblGrid>
      <w:tr>
        <w:trPr/>
        <w:tblPrEx/>
        <w:tc>
          <w:tcPr>
            <w:tcW w:w="3284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41" w:type="dxa"/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6329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</w:tr>
      <w:tr>
        <w:trPr>
          <w:trHeight w:val="601"/>
        </w:trPr>
        <w:tblPrEx/>
        <w:tc>
          <w:tcPr>
            <w:tcW w:w="3284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  <w:t xml:space="preserve">(дата постановки на учет детей</w:t>
            </w:r>
            <w:r>
              <w:rPr>
                <w:sz w:val="20"/>
                <w:szCs w:val="28"/>
                <w:lang w:eastAsia="ru-RU"/>
              </w:rPr>
            </w:r>
          </w:p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  <w:t xml:space="preserve">в образовательные организации)</w:t>
            </w:r>
            <w:r>
              <w:rPr>
                <w:sz w:val="20"/>
                <w:szCs w:val="28"/>
                <w:lang w:eastAsia="ru-RU"/>
              </w:rPr>
            </w:r>
          </w:p>
        </w:tc>
        <w:tc>
          <w:tcPr>
            <w:tcW w:w="241" w:type="dxa"/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</w:r>
            <w:r>
              <w:rPr>
                <w:sz w:val="20"/>
                <w:szCs w:val="28"/>
                <w:lang w:eastAsia="ru-RU"/>
              </w:rPr>
            </w:r>
          </w:p>
        </w:tc>
        <w:tc>
          <w:tcPr>
            <w:tcW w:w="6329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  <w:t xml:space="preserve">(должность, фамилия, имя, отчество (последнее - при наличии) специалиста МФЦ,</w:t>
            </w:r>
            <w:r>
              <w:rPr>
                <w:sz w:val="20"/>
                <w:szCs w:val="28"/>
                <w:lang w:eastAsia="ru-RU"/>
              </w:rPr>
            </w:r>
          </w:p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  <w:t xml:space="preserve">образовательной организации, принявшего заявление)</w:t>
            </w:r>
            <w:r>
              <w:rPr>
                <w:sz w:val="20"/>
                <w:szCs w:val="28"/>
                <w:lang w:eastAsia="ru-RU"/>
              </w:rPr>
            </w:r>
          </w:p>
        </w:tc>
      </w:tr>
    </w:tbl>
    <w:p>
      <w:pPr>
        <w:pStyle w:val="931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trike/>
          <w:sz w:val="28"/>
          <w:szCs w:val="28"/>
        </w:rPr>
      </w:pPr>
      <w:r>
        <w:rPr>
          <w:strike/>
          <w:sz w:val="28"/>
          <w:szCs w:val="28"/>
        </w:rPr>
      </w:r>
      <w:r>
        <w:rPr>
          <w:strike/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Приложение 10 к административному регламенту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bCs/>
          <w:strike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Исчерпывающий перечень оснований для отказа в приеме </w:t>
      </w:r>
      <w:r>
        <w:rPr>
          <w:b/>
          <w:sz w:val="28"/>
          <w:szCs w:val="28"/>
        </w:rPr>
        <w:br/>
        <w:t xml:space="preserve">запроса о предоставлении муниципальной услуги и документов, </w:t>
      </w:r>
      <w:r>
        <w:rPr>
          <w:b/>
          <w:bCs/>
          <w:strike/>
          <w:color w:val="ff0000"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необходимых для предоставления муниципальной услуги, </w:t>
      </w:r>
      <w:r>
        <w:rPr>
          <w:b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оснований для приостановления предоставления муниципальной услуги или отказа в предоставлении муниципальной услуги</w:t>
      </w:r>
      <w:r>
        <w:rPr>
          <w:b/>
          <w:sz w:val="28"/>
          <w:szCs w:val="28"/>
        </w:rPr>
      </w:r>
    </w:p>
    <w:p>
      <w:pPr>
        <w:pStyle w:val="93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0" w:beforeAutospacing="0" w:after="0" w:afterAutospacing="0"/>
        <w:ind w:firstLine="539"/>
        <w:jc w:val="both"/>
        <w:rPr>
          <w:b/>
          <w:i/>
          <w:highlight w:val="cyan"/>
        </w:rPr>
      </w:pPr>
      <w:r>
        <w:rPr>
          <w:b/>
          <w:i/>
          <w:highlight w:val="cyan"/>
        </w:rPr>
      </w:r>
      <w:r>
        <w:rPr>
          <w:b/>
          <w:i/>
          <w:highlight w:val="cyan"/>
        </w:rPr>
      </w:r>
    </w:p>
    <w:tbl>
      <w:tblPr>
        <w:tblW w:w="963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7"/>
        <w:gridCol w:w="6895"/>
      </w:tblGrid>
      <w:tr>
        <w:trPr>
          <w:trHeight w:val="370"/>
        </w:trPr>
        <w:tblPrEx/>
        <w:tc>
          <w:tcPr>
            <w:tcW w:w="963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Результат "Постановка на учет и направление </w:t>
            </w:r>
            <w:r>
              <w:rPr>
                <w:sz w:val="24"/>
                <w:szCs w:val="24"/>
              </w:rPr>
              <w:t xml:space="preserve">детей в образовательные организации, реализующие образовательные программы дошкольного образования</w:t>
            </w:r>
            <w:r>
              <w:rPr>
                <w:sz w:val="24"/>
                <w:szCs w:val="24"/>
                <w:lang w:eastAsia="ru-RU"/>
              </w:rPr>
              <w:t xml:space="preserve">"</w:t>
            </w:r>
            <w:r>
              <w:rPr>
                <w:sz w:val="24"/>
                <w:szCs w:val="24"/>
              </w:rPr>
            </w:r>
          </w:p>
        </w:tc>
      </w:tr>
      <w:tr>
        <w:trPr/>
        <w:tblPrEx/>
        <w:tc>
          <w:tcPr>
            <w:tcW w:w="2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Категория заявителя: </w:t>
            </w:r>
            <w:r>
              <w:rPr>
                <w:sz w:val="24"/>
                <w:szCs w:val="24"/>
              </w:rPr>
            </w:r>
          </w:p>
        </w:tc>
        <w:tc>
          <w:tcPr>
            <w:tcW w:w="6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pStyle w:val="738"/>
              <w:numPr>
                <w:numId w:val="7"/>
                <w:ilvl w:val="0"/>
              </w:num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Родитель ребенка дошкольного возраста.</w:t>
            </w:r>
            <w:r>
              <w:rPr>
                <w:sz w:val="24"/>
                <w:szCs w:val="24"/>
              </w:rPr>
            </w:r>
          </w:p>
          <w:p>
            <w:pPr>
              <w:pStyle w:val="738"/>
              <w:numPr>
                <w:numId w:val="7"/>
                <w:ilvl w:val="0"/>
              </w:num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Законный представитель </w:t>
            </w:r>
            <w:r>
              <w:rPr>
                <w:sz w:val="24"/>
                <w:szCs w:val="24"/>
                <w:lang w:eastAsia="ru-RU"/>
              </w:rPr>
              <w:t xml:space="preserve">ребенка</w:t>
            </w:r>
            <w:r>
              <w:rPr>
                <w:sz w:val="24"/>
                <w:szCs w:val="24"/>
              </w:rPr>
              <w:t xml:space="preserve"> дошкольного возраста.</w:t>
            </w:r>
            <w:r>
              <w:rPr>
                <w:sz w:val="24"/>
                <w:szCs w:val="24"/>
              </w:rPr>
            </w:r>
          </w:p>
        </w:tc>
      </w:tr>
      <w:tr>
        <w:trPr/>
        <w:tblPrEx/>
        <w:tc>
          <w:tcPr>
            <w:tcW w:w="2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tabs>
                <w:tab w:val="center" w:pos="1361" w:leader="none"/>
              </w:tabs>
              <w:rPr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 xml:space="preserve">Перечень оснований </w:t>
            </w:r>
            <w:r>
              <w:rPr>
                <w:sz w:val="24"/>
                <w:szCs w:val="24"/>
              </w:rPr>
              <w:t xml:space="preserve">для отказа в приеме заявления и документов, необходимых для предоставления муниципальной услуги</w:t>
            </w:r>
            <w:r>
              <w:rPr>
                <w:sz w:val="28"/>
                <w:szCs w:val="28"/>
              </w:rPr>
            </w:r>
          </w:p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numPr>
                <w:numId w:val="8"/>
                <w:ilvl w:val="0"/>
              </w:numPr>
              <w:ind w:left="142" w:firstLine="207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Предоставление неполной информации (комплект документов от заявителя) согласно приложению 8 настоящего административного регламента.</w:t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numPr>
                <w:numId w:val="8"/>
                <w:ilvl w:val="0"/>
              </w:numPr>
              <w:ind w:left="142" w:firstLine="207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Представленные заявителем документы содержат повреждения, подчистки, исправления текста, не заверенные                  в порядке, установленном законодательством Российской Федерации.</w:t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276"/>
        </w:trPr>
        <w:tblPrEx/>
        <w:tc>
          <w:tcPr>
            <w:tcW w:w="2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Перечень оснований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для отказа в предоставлении муниципальной услуги в части промежуточного результата - постановки на учет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numPr>
                <w:numId w:val="9"/>
                <w:ilvl w:val="0"/>
              </w:numPr>
              <w:ind w:left="142" w:firstLine="2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Заявитель не соответствует категории лиц, имеющих право                                  на предоставление муниципальной услуги.</w:t>
            </w:r>
            <w:r>
              <w:rPr>
                <w:sz w:val="24"/>
                <w:szCs w:val="24"/>
              </w:rPr>
            </w:r>
          </w:p>
          <w:p>
            <w:pPr>
              <w:numPr>
                <w:numId w:val="9"/>
                <w:ilvl w:val="0"/>
              </w:numPr>
              <w:ind w:left="142" w:firstLine="2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Представление недостоверных документов согласно</w:t>
            </w:r>
            <w:r>
              <w:rPr>
                <w:sz w:val="24"/>
                <w:szCs w:val="24"/>
                <w:highlight w:val="yellow"/>
              </w:rPr>
              <w:t xml:space="preserve"> </w:t>
            </w:r>
            <w:r>
              <w:rPr>
                <w:sz w:val="24"/>
                <w:szCs w:val="24"/>
              </w:rPr>
              <w:t xml:space="preserve">приложению 8 настоящего административного регламента.</w:t>
            </w:r>
            <w:r>
              <w:rPr>
                <w:sz w:val="24"/>
                <w:szCs w:val="24"/>
              </w:rPr>
            </w:r>
          </w:p>
          <w:p>
            <w:pPr>
              <w:numPr>
                <w:numId w:val="9"/>
                <w:ilvl w:val="0"/>
              </w:numPr>
              <w:ind w:left="142" w:firstLine="2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</w:t>
            </w:r>
            <w:r>
              <w:rPr>
                <w:sz w:val="24"/>
                <w:szCs w:val="24"/>
              </w:rPr>
              <w:t xml:space="preserve">авленные документы или сведения утратили силу                   на момент обращения за муниципальной услугой (документ, удостоверяющий полномочия представителя заявителя, в случае обращения за предоставлением муниципальной услуги представителем заявителя).</w:t>
            </w:r>
            <w:bookmarkStart w:id="0" w:name="_GoBack"/>
            <w:bookmarkEnd w:id="0"/>
            <w:r>
              <w:rPr>
                <w:sz w:val="24"/>
                <w:szCs w:val="24"/>
              </w:rPr>
            </w:r>
          </w:p>
          <w:p>
            <w:pPr>
              <w:numPr>
                <w:numId w:val="9"/>
                <w:ilvl w:val="0"/>
              </w:numPr>
              <w:ind w:left="142" w:firstLine="2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Некорректное заполнение обязательных полей в форме Заявления, в том числе в интерактивной форме Заявления                     на Едином портале (недостоверное, неполное либо неправильное заполнение) (при подаче Заявления в электронном виде).</w:t>
            </w:r>
            <w:r>
              <w:rPr>
                <w:sz w:val="24"/>
                <w:szCs w:val="24"/>
              </w:rPr>
            </w:r>
          </w:p>
          <w:p>
            <w:pPr>
              <w:numPr>
                <w:numId w:val="9"/>
                <w:ilvl w:val="0"/>
              </w:numPr>
              <w:ind w:left="142" w:firstLine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подано в орган государственной власти, орган местного самоуправления или организацию, в полномочия которых не входит предоставление муниципальной услуги                 (при подаче Заявления на бумажном носителе).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322"/>
        </w:trPr>
        <w:tblPrEx/>
        <w:tc>
          <w:tcPr>
            <w:tcW w:w="2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Перечень оснований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для отказа в предоставлении муниципальной услуги в </w:t>
            </w:r>
            <w:r>
              <w:rPr>
                <w:sz w:val="24"/>
                <w:szCs w:val="24"/>
              </w:rPr>
              <w:t xml:space="preserve">части основного результата - направления в муниципальные образовательные организации</w:t>
            </w:r>
            <w:r>
              <w:rPr>
                <w:sz w:val="28"/>
                <w:szCs w:val="28"/>
              </w:rPr>
            </w:r>
          </w:p>
        </w:tc>
        <w:tc>
          <w:tcPr>
            <w:tcW w:w="6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Основания для отказа в предоставлении муниципальной услуги в части основного результата - направления в муниципальные образовательные организации не предусмотрены.</w:t>
            </w:r>
            <w:r>
              <w:rPr>
                <w:sz w:val="28"/>
                <w:szCs w:val="28"/>
              </w:rPr>
            </w:r>
          </w:p>
          <w:p>
            <w:pPr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322"/>
        </w:trPr>
        <w:tblPrEx/>
        <w:tc>
          <w:tcPr>
            <w:tcW w:w="2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Перечень оснований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для приостановления предоставления муниципальной услуги</w:t>
            </w:r>
            <w:r>
              <w:rPr>
                <w:sz w:val="28"/>
                <w:szCs w:val="28"/>
              </w:rPr>
            </w:r>
          </w:p>
        </w:tc>
        <w:tc>
          <w:tcPr>
            <w:tcW w:w="6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</w:tcPr>
          <w:p>
            <w:pPr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Основания для приостановления предоставления муниципальной услуги законодательством Российской Федерации не предусмотрены.</w:t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931"/>
        <w:spacing w:before="168" w:beforeAutospacing="0" w:after="0" w:afterAutospacing="0" w:line="288" w:lineRule="atLeast"/>
      </w:pPr>
    </w:p>
    <w:p>
      <w:pPr>
        <w:pStyle w:val="931"/>
        <w:spacing w:before="168" w:beforeAutospacing="0" w:after="0" w:afterAutospacing="0" w:line="288" w:lineRule="atLeast"/>
      </w:pP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1"/>
        <w:spacing w:before="168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Приложение 11 к административному регламенту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z w:val="28"/>
          <w:szCs w:val="28"/>
        </w:rPr>
      </w:r>
    </w:p>
    <w:p>
      <w:pPr>
        <w:pStyle w:val="704"/>
        <w:ind w:left="0" w:right="0"/>
        <w:jc w:val="right"/>
        <w:rPr>
          <w:b w:val="0"/>
        </w:rPr>
      </w:pPr>
      <w:r>
        <w:rPr>
          <w:b w:val="0"/>
        </w:rPr>
        <w:t xml:space="preserve">ФОРМА</w:t>
      </w:r>
      <w:r>
        <w:rPr>
          <w:b w:val="0"/>
        </w:rPr>
      </w:r>
    </w:p>
    <w:p>
      <w:pPr>
        <w:pStyle w:val="900"/>
      </w:pPr>
    </w:p>
    <w:p>
      <w:pPr>
        <w:pStyle w:val="900"/>
        <w:tabs>
          <w:tab w:val="left" w:pos="3098" w:leader="none"/>
        </w:tabs>
        <w:ind w:firstLine="5670"/>
        <w:jc w:val="both"/>
      </w:pPr>
      <w:r>
        <w:t xml:space="preserve">Кому:</w:t>
      </w:r>
      <w:r>
        <w:rPr>
          <w:spacing w:val="1"/>
        </w:rPr>
        <w:t xml:space="preserve"> ______________________</w:t>
      </w:r>
    </w:p>
    <w:p>
      <w:pPr>
        <w:ind w:left="1560" w:hanging="156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(фамилия, имя, отчество </w:t>
      </w:r>
      <w:r>
        <w:rPr>
          <w:sz w:val="20"/>
          <w:szCs w:val="20"/>
        </w:rPr>
      </w:r>
    </w:p>
    <w:p>
      <w:pPr>
        <w:ind w:left="1560" w:hanging="156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(последнее - при наличии) заявителя)</w:t>
      </w:r>
      <w:r>
        <w:rPr>
          <w:sz w:val="20"/>
          <w:szCs w:val="20"/>
        </w:rPr>
      </w:r>
    </w:p>
    <w:p>
      <w:pPr>
        <w:pStyle w:val="900"/>
      </w:pPr>
    </w:p>
    <w:p>
      <w:pPr>
        <w:pStyle w:val="900"/>
        <w:jc w:val="center"/>
        <w:rPr>
          <w:b/>
        </w:rPr>
      </w:pPr>
      <w:r>
        <w:rPr>
          <w:b/>
        </w:rPr>
        <w:t xml:space="preserve">РЕШЕНИЕ</w:t>
      </w:r>
      <w:r>
        <w:rPr>
          <w:b/>
        </w:rPr>
      </w:r>
    </w:p>
    <w:p>
      <w:pPr>
        <w:pStyle w:val="900"/>
        <w:jc w:val="center"/>
        <w:rPr>
          <w:b/>
          <w:spacing w:val="-3"/>
        </w:rPr>
      </w:pPr>
      <w:r>
        <w:rPr>
          <w:b/>
        </w:rPr>
        <w:t xml:space="preserve">об</w:t>
      </w:r>
      <w:r>
        <w:rPr>
          <w:b/>
          <w:spacing w:val="-5"/>
        </w:rPr>
        <w:t xml:space="preserve"> </w:t>
      </w:r>
      <w:r>
        <w:rPr>
          <w:b/>
        </w:rPr>
        <w:t xml:space="preserve">отказе</w:t>
      </w:r>
      <w:r>
        <w:rPr>
          <w:b/>
          <w:spacing w:val="-3"/>
        </w:rPr>
        <w:t xml:space="preserve"> </w:t>
      </w:r>
      <w:r>
        <w:rPr>
          <w:b/>
        </w:rPr>
        <w:t xml:space="preserve">в</w:t>
      </w:r>
      <w:r>
        <w:rPr>
          <w:b/>
          <w:spacing w:val="-6"/>
        </w:rPr>
        <w:t xml:space="preserve"> </w:t>
      </w:r>
      <w:r>
        <w:rPr>
          <w:b/>
        </w:rPr>
        <w:t xml:space="preserve">приеме</w:t>
      </w:r>
      <w:r>
        <w:rPr>
          <w:b/>
          <w:spacing w:val="-5"/>
        </w:rPr>
        <w:t xml:space="preserve"> </w:t>
      </w:r>
      <w:r>
        <w:rPr>
          <w:b/>
        </w:rPr>
        <w:t xml:space="preserve">документов,</w:t>
      </w:r>
      <w:r>
        <w:rPr>
          <w:b/>
          <w:spacing w:val="-3"/>
        </w:rPr>
        <w:t xml:space="preserve"> </w:t>
      </w:r>
      <w:r>
        <w:rPr>
          <w:b/>
          <w:spacing w:val="-3"/>
        </w:rPr>
      </w:r>
    </w:p>
    <w:p>
      <w:pPr>
        <w:pStyle w:val="900"/>
        <w:jc w:val="center"/>
        <w:rPr>
          <w:b/>
        </w:rPr>
      </w:pPr>
      <w:r>
        <w:rPr>
          <w:b/>
        </w:rPr>
        <w:t xml:space="preserve">необходимых</w:t>
      </w:r>
      <w:r>
        <w:rPr>
          <w:b/>
          <w:spacing w:val="-1"/>
        </w:rPr>
        <w:t xml:space="preserve"> </w:t>
      </w:r>
      <w:r>
        <w:rPr>
          <w:b/>
        </w:rPr>
        <w:t xml:space="preserve">для</w:t>
      </w:r>
      <w:r>
        <w:rPr>
          <w:b/>
          <w:spacing w:val="-5"/>
        </w:rPr>
        <w:t xml:space="preserve"> </w:t>
      </w:r>
      <w:r>
        <w:rPr>
          <w:b/>
        </w:rPr>
        <w:t xml:space="preserve">предоставления</w:t>
      </w:r>
      <w:r>
        <w:rPr>
          <w:b/>
          <w:spacing w:val="-2"/>
        </w:rPr>
        <w:t xml:space="preserve"> муниципальной </w:t>
      </w:r>
      <w:r>
        <w:rPr>
          <w:b/>
        </w:rPr>
        <w:t xml:space="preserve">услуги </w:t>
      </w:r>
      <w:r>
        <w:rPr>
          <w:b/>
        </w:rPr>
      </w:r>
    </w:p>
    <w:p>
      <w:pPr>
        <w:pStyle w:val="900"/>
        <w:jc w:val="center"/>
        <w:rPr>
          <w:b/>
        </w:rPr>
      </w:pPr>
      <w:r>
        <w:rPr>
          <w:b/>
        </w:rPr>
        <w:t xml:space="preserve">"Постановка на учет и направление детей </w:t>
      </w:r>
      <w:r>
        <w:rPr>
          <w:b/>
        </w:rPr>
      </w:r>
    </w:p>
    <w:p>
      <w:pPr>
        <w:pStyle w:val="900"/>
        <w:jc w:val="center"/>
        <w:rPr>
          <w:b/>
        </w:rPr>
      </w:pPr>
      <w:r>
        <w:rPr>
          <w:b/>
        </w:rPr>
        <w:t xml:space="preserve">в</w:t>
      </w:r>
      <w:r>
        <w:rPr>
          <w:b/>
          <w:spacing w:val="1"/>
        </w:rPr>
        <w:t xml:space="preserve"> </w:t>
      </w:r>
      <w:r>
        <w:rPr>
          <w:b/>
        </w:rPr>
        <w:t xml:space="preserve">муниципальные образовательные организации, </w:t>
      </w:r>
      <w:r>
        <w:rPr>
          <w:b/>
        </w:rPr>
      </w:r>
    </w:p>
    <w:p>
      <w:pPr>
        <w:pStyle w:val="900"/>
        <w:jc w:val="center"/>
        <w:rPr>
          <w:b/>
        </w:rPr>
      </w:pPr>
      <w:r>
        <w:rPr>
          <w:b/>
        </w:rPr>
        <w:t xml:space="preserve">реализующие</w:t>
      </w:r>
      <w:r>
        <w:rPr>
          <w:b/>
          <w:spacing w:val="-67"/>
        </w:rPr>
        <w:t xml:space="preserve"> </w:t>
      </w:r>
      <w:r>
        <w:rPr>
          <w:b/>
        </w:rPr>
        <w:t xml:space="preserve">образовательные</w:t>
      </w:r>
      <w:r>
        <w:rPr>
          <w:b/>
          <w:spacing w:val="-2"/>
        </w:rPr>
        <w:t xml:space="preserve"> </w:t>
      </w:r>
      <w:r>
        <w:rPr>
          <w:b/>
        </w:rPr>
        <w:t xml:space="preserve">программы</w:t>
      </w:r>
      <w:r>
        <w:rPr>
          <w:b/>
          <w:spacing w:val="-1"/>
        </w:rPr>
        <w:t xml:space="preserve"> </w:t>
      </w:r>
      <w:r>
        <w:rPr>
          <w:b/>
        </w:rPr>
        <w:t xml:space="preserve">дошкольного</w:t>
      </w:r>
      <w:r>
        <w:rPr>
          <w:b/>
          <w:spacing w:val="-3"/>
        </w:rPr>
        <w:t xml:space="preserve"> </w:t>
      </w:r>
      <w:r>
        <w:rPr>
          <w:b/>
        </w:rPr>
        <w:t xml:space="preserve">образования"</w:t>
      </w:r>
      <w:r>
        <w:rPr>
          <w:b/>
        </w:rPr>
      </w:r>
    </w:p>
    <w:p>
      <w:pPr>
        <w:pStyle w:val="900"/>
      </w:pPr>
    </w:p>
    <w:tbl>
      <w:tblPr>
        <w:tblW w:w="96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3260"/>
        <w:gridCol w:w="2410"/>
        <w:gridCol w:w="283"/>
        <w:gridCol w:w="3260"/>
        <w:gridCol w:w="54"/>
      </w:tblGrid>
      <w:tr>
        <w:trPr>
          <w:trHeight w:val="310"/>
        </w:trPr>
        <w:tblPrEx/>
        <w:tc>
          <w:tcPr>
            <w:tcW w:w="426" w:type="dxa"/>
            <w:noWrap w:val="false"/>
            <w:textDirection w:val="lrTb"/>
          </w:tcPr>
          <w:p>
            <w:pPr>
              <w:pStyle w:val="903"/>
              <w:tabs>
                <w:tab w:val="left" w:pos="2278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от</w:t>
            </w:r>
            <w:r>
              <w:rPr>
                <w:spacing w:val="-1"/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3260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2410" w:type="dxa"/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№</w:t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3260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54" w:type="dxa"/>
            <w:noWrap w:val="false"/>
            <w:textDirection w:val="lrTb"/>
          </w:tcPr>
          <w:p>
            <w:pPr>
              <w:pStyle w:val="903"/>
              <w:tabs>
                <w:tab w:val="left" w:pos="463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</w:tbl>
    <w:p>
      <w:pPr>
        <w:pStyle w:val="900"/>
      </w:pPr>
    </w:p>
    <w:p>
      <w:pPr>
        <w:pStyle w:val="900"/>
      </w:pPr>
    </w:p>
    <w:p>
      <w:pPr>
        <w:pStyle w:val="900"/>
        <w:tabs>
          <w:tab w:val="left" w:pos="6020" w:leader="none"/>
          <w:tab w:val="left" w:pos="8497" w:leader="none"/>
          <w:tab w:val="left" w:pos="9781" w:leader="none"/>
          <w:tab w:val="left" w:pos="10282" w:leader="none"/>
        </w:tabs>
        <w:ind w:firstLine="709"/>
        <w:jc w:val="both"/>
      </w:pPr>
      <w:r>
        <w:t xml:space="preserve">Рассмотрев</w:t>
      </w:r>
      <w:r>
        <w:rPr>
          <w:spacing w:val="48"/>
        </w:rPr>
        <w:t xml:space="preserve"> </w:t>
      </w:r>
      <w:r>
        <w:t xml:space="preserve">Ваше</w:t>
      </w:r>
      <w:r>
        <w:rPr>
          <w:spacing w:val="52"/>
        </w:rPr>
        <w:t xml:space="preserve"> </w:t>
      </w:r>
      <w:r>
        <w:t xml:space="preserve">заявление</w:t>
      </w:r>
      <w:r>
        <w:rPr>
          <w:spacing w:val="51"/>
        </w:rPr>
        <w:t xml:space="preserve"> </w:t>
      </w:r>
      <w:r>
        <w:t xml:space="preserve">от__________________ №_______________</w:t>
      </w:r>
    </w:p>
    <w:p>
      <w:pPr>
        <w:pStyle w:val="900"/>
        <w:tabs>
          <w:tab w:val="left" w:pos="6020" w:leader="none"/>
          <w:tab w:val="left" w:pos="8497" w:leader="none"/>
          <w:tab w:val="left" w:pos="9781" w:leader="none"/>
          <w:tab w:val="left" w:pos="10282" w:leader="none"/>
        </w:tabs>
      </w:pPr>
      <w:r>
        <w:t xml:space="preserve">и</w:t>
      </w:r>
      <w:r>
        <w:rPr>
          <w:spacing w:val="37"/>
        </w:rPr>
        <w:t xml:space="preserve"> </w:t>
      </w:r>
      <w:r>
        <w:t xml:space="preserve">прилагаемые </w:t>
      </w:r>
      <w:r>
        <w:rPr>
          <w:spacing w:val="-67"/>
        </w:rPr>
        <w:t xml:space="preserve">к</w:t>
      </w:r>
      <w:r>
        <w:rPr>
          <w:spacing w:val="-3"/>
        </w:rPr>
        <w:t xml:space="preserve">  </w:t>
      </w:r>
      <w:r>
        <w:t xml:space="preserve">нему</w:t>
      </w:r>
      <w:r>
        <w:rPr>
          <w:spacing w:val="-5"/>
        </w:rPr>
        <w:t xml:space="preserve"> </w:t>
      </w:r>
      <w:r>
        <w:t xml:space="preserve">документы, образовательной организацией ___________</w:t>
      </w:r>
    </w:p>
    <w:p>
      <w:pPr>
        <w:pStyle w:val="900"/>
        <w:tabs>
          <w:tab w:val="left" w:pos="6020" w:leader="none"/>
          <w:tab w:val="left" w:pos="8497" w:leader="none"/>
          <w:tab w:val="left" w:pos="9781" w:leader="none"/>
          <w:tab w:val="left" w:pos="10282" w:leader="none"/>
        </w:tabs>
      </w:pPr>
      <w:r>
        <w:t xml:space="preserve">____________________________________________________________________</w:t>
      </w:r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(наименование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 xml:space="preserve">образовательной организации)</w:t>
      </w:r>
      <w:r>
        <w:rPr>
          <w:sz w:val="20"/>
          <w:szCs w:val="20"/>
        </w:rPr>
      </w:r>
    </w:p>
    <w:p>
      <w:pPr>
        <w:pStyle w:val="900"/>
        <w:jc w:val="both"/>
      </w:pPr>
      <w:r>
        <w:t xml:space="preserve">принято</w:t>
      </w:r>
      <w:r>
        <w:rPr>
          <w:spacing w:val="1"/>
        </w:rPr>
        <w:t xml:space="preserve"> </w:t>
      </w:r>
      <w:r>
        <w:t xml:space="preserve">решение</w:t>
      </w:r>
      <w:r>
        <w:rPr>
          <w:spacing w:val="1"/>
        </w:rPr>
        <w:t xml:space="preserve"> </w:t>
      </w:r>
      <w:r>
        <w:t xml:space="preserve">об</w:t>
      </w:r>
      <w:r>
        <w:rPr>
          <w:spacing w:val="1"/>
        </w:rPr>
        <w:t xml:space="preserve"> </w:t>
      </w:r>
      <w:r>
        <w:t xml:space="preserve">отказе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приеме</w:t>
      </w:r>
      <w:r>
        <w:rPr>
          <w:spacing w:val="70"/>
        </w:rPr>
        <w:t xml:space="preserve"> </w:t>
      </w:r>
      <w:r>
        <w:t xml:space="preserve">документов и</w:t>
      </w:r>
      <w:r>
        <w:rPr>
          <w:spacing w:val="70"/>
        </w:rPr>
        <w:t xml:space="preserve"> </w:t>
      </w:r>
      <w:r>
        <w:t xml:space="preserve">регистрации заявления,</w:t>
      </w:r>
      <w:r>
        <w:rPr>
          <w:spacing w:val="70"/>
        </w:rPr>
        <w:t xml:space="preserve"> </w:t>
      </w:r>
      <w:r>
        <w:t xml:space="preserve">необходимых</w:t>
      </w:r>
      <w:r>
        <w:rPr>
          <w:spacing w:val="-67"/>
        </w:rPr>
        <w:t xml:space="preserve"> </w:t>
      </w:r>
      <w:r>
        <w:t xml:space="preserve">для</w:t>
      </w:r>
      <w:r>
        <w:rPr>
          <w:spacing w:val="1"/>
        </w:rPr>
        <w:t xml:space="preserve"> </w:t>
      </w:r>
      <w:r>
        <w:t xml:space="preserve">предоставления</w:t>
      </w:r>
      <w:r>
        <w:rPr>
          <w:spacing w:val="1"/>
        </w:rPr>
        <w:t xml:space="preserve"> </w:t>
      </w:r>
      <w:r>
        <w:t xml:space="preserve">муниципальной услуги,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следующим</w:t>
      </w:r>
      <w:r>
        <w:rPr>
          <w:spacing w:val="1"/>
        </w:rPr>
        <w:t xml:space="preserve"> </w:t>
      </w:r>
      <w:r>
        <w:t xml:space="preserve">основаниям:</w:t>
      </w:r>
    </w:p>
    <w:p>
      <w:pPr>
        <w:pStyle w:val="900"/>
        <w:jc w:val="both"/>
      </w:pPr>
    </w:p>
    <w:tbl>
      <w:tblPr>
        <w:tblW w:w="9626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0"/>
        <w:gridCol w:w="3402"/>
        <w:gridCol w:w="3804"/>
      </w:tblGrid>
      <w:tr>
        <w:trPr>
          <w:trHeight w:val="875"/>
        </w:trPr>
        <w:tblPrEx/>
        <w:tc>
          <w:tcPr>
            <w:tcW w:w="2420" w:type="dxa"/>
            <w:noWrap w:val="false"/>
            <w:textDirection w:val="lrTb"/>
          </w:tcPr>
          <w:p>
            <w:pPr>
              <w:pStyle w:val="903"/>
              <w:jc w:val="center"/>
              <w:rPr>
                <w:b/>
                <w:spacing w:val="1"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Номер пункта</w:t>
            </w:r>
            <w:r>
              <w:rPr>
                <w:b/>
                <w:spacing w:val="1"/>
                <w:sz w:val="24"/>
                <w:szCs w:val="28"/>
              </w:rPr>
            </w:r>
          </w:p>
          <w:p>
            <w:pPr>
              <w:pStyle w:val="903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административного</w:t>
            </w:r>
            <w:r>
              <w:rPr>
                <w:b/>
                <w:spacing w:val="1"/>
                <w:sz w:val="24"/>
                <w:szCs w:val="28"/>
              </w:rPr>
              <w:t xml:space="preserve"> </w:t>
            </w:r>
            <w:r>
              <w:rPr>
                <w:b/>
                <w:spacing w:val="-1"/>
                <w:sz w:val="24"/>
                <w:szCs w:val="28"/>
              </w:rPr>
              <w:t xml:space="preserve">регламен</w:t>
            </w:r>
            <w:r>
              <w:rPr>
                <w:b/>
                <w:sz w:val="24"/>
                <w:szCs w:val="28"/>
              </w:rPr>
              <w:t xml:space="preserve">та</w:t>
            </w:r>
            <w:r>
              <w:rPr>
                <w:b/>
                <w:sz w:val="24"/>
                <w:szCs w:val="28"/>
              </w:rPr>
            </w:r>
          </w:p>
        </w:tc>
        <w:tc>
          <w:tcPr>
            <w:tcW w:w="3402" w:type="dxa"/>
            <w:noWrap w:val="false"/>
            <w:textDirection w:val="lrTb"/>
          </w:tcPr>
          <w:p>
            <w:pPr>
              <w:pStyle w:val="903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Наименование основания</w:t>
            </w:r>
            <w:r>
              <w:rPr>
                <w:b/>
                <w:sz w:val="24"/>
                <w:szCs w:val="28"/>
              </w:rPr>
            </w:r>
          </w:p>
          <w:p>
            <w:pPr>
              <w:pStyle w:val="903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для отказа</w:t>
            </w:r>
            <w:r>
              <w:rPr>
                <w:b/>
                <w:sz w:val="24"/>
                <w:szCs w:val="28"/>
              </w:rPr>
            </w:r>
          </w:p>
        </w:tc>
        <w:tc>
          <w:tcPr>
            <w:tcW w:w="3804" w:type="dxa"/>
            <w:noWrap w:val="false"/>
            <w:textDirection w:val="lrTb"/>
          </w:tcPr>
          <w:p>
            <w:pPr>
              <w:pStyle w:val="903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Разъяснение причин отказа</w:t>
            </w:r>
            <w:r>
              <w:rPr>
                <w:b/>
                <w:sz w:val="24"/>
                <w:szCs w:val="28"/>
              </w:rPr>
            </w:r>
          </w:p>
        </w:tc>
      </w:tr>
      <w:tr>
        <w:trPr>
          <w:trHeight w:val="278"/>
        </w:trPr>
        <w:tblPrEx/>
        <w:tc>
          <w:tcPr>
            <w:tcW w:w="2420" w:type="dxa"/>
            <w:noWrap w:val="false"/>
            <w:textDirection w:val="lrTb"/>
          </w:tcPr>
          <w:p>
            <w:pPr>
              <w:pStyle w:val="903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</w:r>
            <w:r>
              <w:rPr>
                <w:b/>
                <w:sz w:val="24"/>
                <w:szCs w:val="28"/>
              </w:rPr>
            </w:r>
          </w:p>
        </w:tc>
        <w:tc>
          <w:tcPr>
            <w:tcW w:w="3402" w:type="dxa"/>
            <w:noWrap w:val="false"/>
            <w:textDirection w:val="lrTb"/>
          </w:tcPr>
          <w:p>
            <w:pPr>
              <w:pStyle w:val="903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</w:r>
            <w:r>
              <w:rPr>
                <w:b/>
                <w:sz w:val="24"/>
                <w:szCs w:val="28"/>
              </w:rPr>
            </w:r>
          </w:p>
        </w:tc>
        <w:tc>
          <w:tcPr>
            <w:tcW w:w="3804" w:type="dxa"/>
            <w:noWrap w:val="false"/>
            <w:textDirection w:val="lrTb"/>
          </w:tcPr>
          <w:p>
            <w:pPr>
              <w:pStyle w:val="903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</w:r>
            <w:r>
              <w:rPr>
                <w:b/>
                <w:sz w:val="24"/>
                <w:szCs w:val="28"/>
              </w:rPr>
            </w:r>
          </w:p>
        </w:tc>
      </w:tr>
    </w:tbl>
    <w:p>
      <w:pPr>
        <w:pStyle w:val="900"/>
        <w:tabs>
          <w:tab w:val="left" w:pos="10168" w:leader="none"/>
        </w:tabs>
        <w:ind w:firstLine="709"/>
        <w:jc w:val="both"/>
      </w:pPr>
    </w:p>
    <w:p>
      <w:pPr>
        <w:pStyle w:val="900"/>
        <w:tabs>
          <w:tab w:val="left" w:pos="10168" w:leader="none"/>
        </w:tabs>
        <w:ind w:firstLine="709"/>
        <w:jc w:val="both"/>
      </w:pPr>
      <w:r>
        <w:t xml:space="preserve">Дополнительная</w:t>
      </w:r>
      <w:r>
        <w:rPr>
          <w:spacing w:val="-3"/>
        </w:rPr>
        <w:t xml:space="preserve"> </w:t>
      </w:r>
      <w:r>
        <w:t xml:space="preserve">информация _____________________________________.</w:t>
      </w:r>
    </w:p>
    <w:p>
      <w:pPr>
        <w:pStyle w:val="900"/>
        <w:ind w:firstLine="709"/>
        <w:jc w:val="both"/>
      </w:pPr>
    </w:p>
    <w:p>
      <w:pPr>
        <w:pStyle w:val="900"/>
        <w:ind w:firstLine="709"/>
        <w:jc w:val="both"/>
      </w:pPr>
      <w:r>
        <w:t xml:space="preserve">Вы</w:t>
      </w:r>
      <w:r>
        <w:rPr>
          <w:spacing w:val="31"/>
        </w:rPr>
        <w:t xml:space="preserve"> </w:t>
      </w:r>
      <w:r>
        <w:t xml:space="preserve">вправе</w:t>
      </w:r>
      <w:r>
        <w:rPr>
          <w:spacing w:val="96"/>
        </w:rPr>
        <w:t xml:space="preserve"> </w:t>
      </w:r>
      <w:r>
        <w:t xml:space="preserve">повторно</w:t>
      </w:r>
      <w:r>
        <w:rPr>
          <w:spacing w:val="98"/>
        </w:rPr>
        <w:t xml:space="preserve"> </w:t>
      </w:r>
      <w:r>
        <w:t xml:space="preserve">обратиться</w:t>
      </w:r>
      <w:r>
        <w:rPr>
          <w:spacing w:val="100"/>
        </w:rPr>
        <w:t xml:space="preserve"> </w:t>
      </w:r>
      <w:r>
        <w:t xml:space="preserve">с</w:t>
      </w:r>
      <w:r>
        <w:rPr>
          <w:spacing w:val="100"/>
        </w:rPr>
        <w:t xml:space="preserve"> </w:t>
      </w:r>
      <w:r>
        <w:t xml:space="preserve">заявлением</w:t>
      </w:r>
      <w:r>
        <w:rPr>
          <w:spacing w:val="-68"/>
        </w:rPr>
        <w:t xml:space="preserve"> </w:t>
      </w:r>
      <w:r>
        <w:t xml:space="preserve">о</w:t>
      </w:r>
      <w:r>
        <w:rPr>
          <w:spacing w:val="1"/>
        </w:rPr>
        <w:t xml:space="preserve"> </w:t>
      </w:r>
      <w:r>
        <w:t xml:space="preserve">предоставлении</w:t>
      </w:r>
      <w:r>
        <w:rPr>
          <w:spacing w:val="1"/>
        </w:rPr>
        <w:t xml:space="preserve"> </w:t>
      </w:r>
      <w:r>
        <w:t xml:space="preserve">муниципальной</w:t>
      </w:r>
      <w:r>
        <w:rPr>
          <w:spacing w:val="1"/>
        </w:rPr>
        <w:t xml:space="preserve"> </w:t>
      </w:r>
      <w:r>
        <w:t xml:space="preserve">услуги</w:t>
      </w:r>
      <w:r>
        <w:rPr>
          <w:spacing w:val="1"/>
        </w:rPr>
        <w:t xml:space="preserve"> </w:t>
      </w:r>
      <w:r>
        <w:t xml:space="preserve">после</w:t>
      </w:r>
      <w:r>
        <w:rPr>
          <w:spacing w:val="1"/>
        </w:rPr>
        <w:t xml:space="preserve"> </w:t>
      </w:r>
      <w:r>
        <w:t xml:space="preserve">устранения</w:t>
      </w:r>
      <w:r>
        <w:rPr>
          <w:spacing w:val="1"/>
        </w:rPr>
        <w:t xml:space="preserve"> </w:t>
      </w:r>
      <w:r>
        <w:t xml:space="preserve">указанных нарушений.</w:t>
      </w:r>
    </w:p>
    <w:p>
      <w:pPr>
        <w:pStyle w:val="900"/>
        <w:tabs>
          <w:tab w:val="left" w:pos="2217" w:leader="none"/>
          <w:tab w:val="left" w:pos="3089" w:leader="none"/>
          <w:tab w:val="left" w:pos="4083" w:leader="none"/>
          <w:tab w:val="left" w:pos="4903" w:leader="none"/>
          <w:tab w:val="left" w:pos="6429" w:leader="none"/>
          <w:tab w:val="left" w:pos="6798" w:leader="none"/>
          <w:tab w:val="left" w:pos="8460" w:leader="none"/>
          <w:tab w:val="left" w:pos="9660" w:leader="none"/>
        </w:tabs>
        <w:jc w:val="both"/>
      </w:pPr>
    </w:p>
    <w:p>
      <w:pPr>
        <w:pStyle w:val="900"/>
        <w:tabs>
          <w:tab w:val="left" w:pos="2217" w:leader="none"/>
          <w:tab w:val="left" w:pos="3089" w:leader="none"/>
          <w:tab w:val="left" w:pos="4083" w:leader="none"/>
          <w:tab w:val="left" w:pos="4903" w:leader="none"/>
          <w:tab w:val="left" w:pos="6429" w:leader="none"/>
          <w:tab w:val="left" w:pos="6798" w:leader="none"/>
          <w:tab w:val="left" w:pos="8460" w:leader="none"/>
          <w:tab w:val="left" w:pos="9660" w:leader="none"/>
        </w:tabs>
        <w:ind w:firstLine="709"/>
        <w:jc w:val="both"/>
      </w:pPr>
      <w:r>
        <w:t xml:space="preserve">Данный отказ может быть обжалован в досудебном порядке </w:t>
      </w:r>
      <w:r>
        <w:rPr>
          <w:spacing w:val="-1"/>
        </w:rPr>
        <w:t xml:space="preserve">путем</w:t>
      </w:r>
      <w:r>
        <w:rPr>
          <w:spacing w:val="-67"/>
        </w:rPr>
        <w:t xml:space="preserve"> </w:t>
      </w:r>
      <w:r>
        <w:t xml:space="preserve">направления</w:t>
      </w:r>
      <w:r>
        <w:rPr>
          <w:spacing w:val="-2"/>
        </w:rPr>
        <w:t xml:space="preserve"> </w:t>
      </w:r>
      <w:r>
        <w:t xml:space="preserve">жалобы</w:t>
      </w:r>
      <w:r>
        <w:rPr>
          <w:spacing w:val="-1"/>
        </w:rPr>
        <w:t xml:space="preserve"> </w:t>
      </w:r>
      <w:r>
        <w:t xml:space="preserve">в</w:t>
      </w:r>
      <w:r>
        <w:rPr>
          <w:spacing w:val="-2"/>
        </w:rPr>
        <w:t xml:space="preserve"> </w:t>
      </w:r>
      <w:r>
        <w:t xml:space="preserve">уполномоченный</w:t>
      </w:r>
      <w:r>
        <w:rPr>
          <w:spacing w:val="-1"/>
        </w:rPr>
        <w:t xml:space="preserve"> </w:t>
      </w:r>
      <w:r>
        <w:t xml:space="preserve">орган,</w:t>
      </w:r>
      <w:r>
        <w:rPr>
          <w:spacing w:val="-2"/>
        </w:rPr>
        <w:t xml:space="preserve"> </w:t>
      </w:r>
      <w:r>
        <w:t xml:space="preserve">а</w:t>
      </w:r>
      <w:r>
        <w:rPr>
          <w:spacing w:val="-1"/>
        </w:rPr>
        <w:t xml:space="preserve"> </w:t>
      </w:r>
      <w:r>
        <w:t xml:space="preserve">также</w:t>
      </w:r>
      <w:r>
        <w:rPr>
          <w:spacing w:val="-1"/>
        </w:rPr>
        <w:t xml:space="preserve"> </w:t>
      </w:r>
      <w:r>
        <w:t xml:space="preserve">в</w:t>
      </w:r>
      <w:r>
        <w:rPr>
          <w:spacing w:val="-2"/>
        </w:rPr>
        <w:t xml:space="preserve"> </w:t>
      </w:r>
      <w:r>
        <w:t xml:space="preserve">судебном</w:t>
      </w:r>
      <w:r>
        <w:rPr>
          <w:spacing w:val="-1"/>
        </w:rPr>
        <w:t xml:space="preserve"> </w:t>
      </w:r>
      <w:r>
        <w:t xml:space="preserve">порядке.</w:t>
      </w:r>
    </w:p>
    <w:p>
      <w:pPr>
        <w:pStyle w:val="900"/>
      </w:pPr>
    </w:p>
    <w:tbl>
      <w:tblPr>
        <w:tblW w:w="96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5"/>
        <w:gridCol w:w="214"/>
        <w:gridCol w:w="4110"/>
      </w:tblGrid>
      <w:tr>
        <w:trPr>
          <w:trHeight w:val="20"/>
        </w:trPr>
        <w:tblPrEx/>
        <w:tc>
          <w:tcPr>
            <w:tcW w:w="5315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noWrap w:val="false"/>
            <w:textDirection w:val="lrTb"/>
            <w:vAlign w:val="bottom"/>
          </w:tcPr>
          <w:p>
            <w:pPr>
              <w:pStyle w:val="9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1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03"/>
              <w:jc w:val="center"/>
              <w:rPr>
                <w:spacing w:val="-2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Сведения</w:t>
            </w:r>
            <w:r>
              <w:rPr>
                <w:spacing w:val="-2"/>
                <w:sz w:val="28"/>
                <w:szCs w:val="28"/>
                <w:lang w:val="en-US"/>
              </w:rPr>
            </w:r>
          </w:p>
          <w:p>
            <w:pPr>
              <w:pStyle w:val="90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об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  <w:lang w:val="en-US"/>
              </w:rPr>
              <w:t xml:space="preserve">электронной</w:t>
            </w:r>
            <w:r>
              <w:rPr>
                <w:spacing w:val="-1"/>
                <w:sz w:val="28"/>
                <w:szCs w:val="28"/>
                <w:lang w:val="en-US"/>
              </w:rPr>
              <w:t xml:space="preserve"> </w:t>
            </w:r>
            <w:r>
              <w:rPr>
                <w:spacing w:val="-57"/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подписи</w:t>
            </w:r>
            <w:r>
              <w:rPr>
                <w:sz w:val="28"/>
                <w:szCs w:val="28"/>
                <w:lang w:val="en-US"/>
              </w:rPr>
            </w:r>
          </w:p>
        </w:tc>
      </w:tr>
    </w:tbl>
    <w:p>
      <w:pPr>
        <w:pStyle w:val="90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4253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Приложение 12 к административному регламенту предоставления муниципальной услуги "Постановка на учет и направление детей в образовательные организации, реализующие образовательные программы дошкольного образования"</w:t>
      </w:r>
      <w:r>
        <w:rPr>
          <w:sz w:val="28"/>
          <w:szCs w:val="28"/>
        </w:rPr>
      </w:r>
    </w:p>
    <w:p>
      <w:pPr>
        <w:pStyle w:val="9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</w:t>
      </w:r>
      <w:r>
        <w:rPr>
          <w:sz w:val="28"/>
          <w:szCs w:val="28"/>
        </w:rPr>
      </w:r>
    </w:p>
    <w:p>
      <w:pPr>
        <w:pStyle w:val="704"/>
        <w:ind w:left="0" w:right="0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704"/>
        <w:ind w:left="0" w:right="0"/>
        <w:jc w:val="center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                    Заведующему ______________________</w:t>
      </w:r>
      <w:r>
        <w:rPr>
          <w:b w:val="0"/>
          <w:bCs w:val="0"/>
        </w:rPr>
      </w:r>
    </w:p>
    <w:p>
      <w:pPr>
        <w:pStyle w:val="704"/>
        <w:ind w:left="0" w:right="0"/>
        <w:jc w:val="center"/>
        <w:rPr>
          <w:b w:val="0"/>
          <w:bCs w:val="0"/>
          <w:sz w:val="20"/>
          <w:szCs w:val="20"/>
        </w:rPr>
      </w:pPr>
      <w:r>
        <w:rPr>
          <w:b w:val="0"/>
          <w:bCs w:val="0"/>
        </w:rPr>
        <w:t xml:space="preserve">                                                                          (</w:t>
      </w:r>
      <w:r>
        <w:rPr>
          <w:b w:val="0"/>
          <w:bCs w:val="0"/>
          <w:sz w:val="20"/>
          <w:szCs w:val="20"/>
        </w:rPr>
        <w:t xml:space="preserve">указывается название дошкольного учреждения)</w:t>
      </w:r>
      <w:r>
        <w:rPr>
          <w:b w:val="0"/>
          <w:bCs w:val="0"/>
          <w:sz w:val="20"/>
          <w:szCs w:val="20"/>
        </w:rPr>
      </w:r>
    </w:p>
    <w:p>
      <w:pPr>
        <w:pStyle w:val="907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467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(фамилия, имя, отчество (последнее - при наличии))</w:t>
      </w:r>
      <w:r>
        <w:rPr>
          <w:rFonts w:ascii="Times New Roman" w:hAnsi="Times New Roman" w:cs="Times New Roman"/>
        </w:rPr>
      </w:r>
    </w:p>
    <w:p>
      <w:pPr>
        <w:pStyle w:val="907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фамилия 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имя 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отчество (родителя (законного представителя)) (последнее - при наличии) __________________________,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проживающего по адресу: 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телефон:</w:t>
      </w:r>
      <w:r>
        <w:rPr>
          <w:rFonts w:ascii="Times New Roman" w:hAnsi="Times New Roman" w:cs="Times New Roman"/>
          <w:sz w:val="24"/>
          <w:szCs w:val="24"/>
        </w:rPr>
        <w:t xml:space="preserve"> ___________________,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4"/>
        <w:ind w:left="0" w:right="0"/>
        <w:jc w:val="center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исправлении допущенных опечаток и ошибок </w:t>
      </w:r>
      <w:r>
        <w:rPr>
          <w:b/>
          <w:sz w:val="28"/>
          <w:szCs w:val="28"/>
        </w:rPr>
        <w:br/>
        <w:t xml:space="preserve">в документах, выданных заявителю в результате предоставления муниципальной услуги</w:t>
      </w:r>
      <w:r>
        <w:rPr>
          <w:b/>
          <w:sz w:val="28"/>
          <w:szCs w:val="28"/>
        </w:rPr>
      </w:r>
    </w:p>
    <w:p>
      <w:pPr>
        <w:pStyle w:val="900"/>
        <w:jc w:val="center"/>
        <w:rPr>
          <w:b/>
        </w:rPr>
      </w:pPr>
      <w:r>
        <w:rPr>
          <w:b/>
        </w:rPr>
      </w:r>
      <w:r>
        <w:rPr>
          <w:b/>
        </w:rPr>
      </w:r>
    </w:p>
    <w:p>
      <w:pPr>
        <w:pStyle w:val="900"/>
        <w:ind w:firstLine="709"/>
        <w:jc w:val="both"/>
      </w:pPr>
      <w:r>
        <w:t xml:space="preserve">Прошу исправить опечатки и (или) ошибку в выданном в результате предоставления муниципальной услуги документе ____________________________________________________________________</w:t>
      </w:r>
    </w:p>
    <w:p>
      <w:pPr>
        <w:pStyle w:val="900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(указываются реквизиты и название документа, содержащего опечатку и (или) ошибку)</w:t>
      </w:r>
      <w:r>
        <w:rPr>
          <w:sz w:val="20"/>
          <w:szCs w:val="20"/>
        </w:rPr>
      </w:r>
    </w:p>
    <w:p>
      <w:pPr>
        <w:pStyle w:val="900"/>
        <w:ind w:firstLine="709"/>
        <w:jc w:val="both"/>
      </w:pPr>
    </w:p>
    <w:p>
      <w:pPr>
        <w:pStyle w:val="900"/>
        <w:ind w:firstLine="709"/>
        <w:jc w:val="both"/>
      </w:pPr>
      <w:r>
        <w:t xml:space="preserve">Результат рассмотрения заявления прошу направить/выдать (нужное подчеркнуть) </w:t>
      </w:r>
    </w:p>
    <w:p>
      <w:pPr>
        <w:pStyle w:val="900"/>
        <w:tabs>
          <w:tab w:val="left" w:pos="7041" w:leader="none"/>
        </w:tabs>
        <w:ind w:firstLine="709"/>
        <w:jc w:val="both"/>
      </w:pPr>
      <w:r>
        <w:t xml:space="preserve">по</w:t>
      </w:r>
      <w:r>
        <w:rPr>
          <w:spacing w:val="-4"/>
        </w:rPr>
        <w:t xml:space="preserve"> </w:t>
      </w:r>
      <w:r>
        <w:t xml:space="preserve">почтовому</w:t>
      </w:r>
      <w:r>
        <w:rPr>
          <w:spacing w:val="-4"/>
        </w:rPr>
        <w:t xml:space="preserve"> </w:t>
      </w:r>
      <w:r>
        <w:t xml:space="preserve">адресу: ____________________________________________;</w:t>
      </w:r>
    </w:p>
    <w:p>
      <w:pPr>
        <w:pStyle w:val="900"/>
        <w:tabs>
          <w:tab w:val="left" w:pos="5918" w:leader="none"/>
          <w:tab w:val="left" w:pos="8082" w:leader="none"/>
        </w:tabs>
        <w:ind w:firstLine="709"/>
        <w:jc w:val="both"/>
      </w:pPr>
      <w:r>
        <w:t xml:space="preserve">по адресу</w:t>
      </w:r>
      <w:r>
        <w:rPr>
          <w:spacing w:val="-4"/>
        </w:rPr>
        <w:t xml:space="preserve"> </w:t>
      </w:r>
      <w:r>
        <w:t xml:space="preserve">электронной</w:t>
      </w:r>
      <w:r>
        <w:rPr>
          <w:spacing w:val="-3"/>
        </w:rPr>
        <w:t xml:space="preserve"> </w:t>
      </w:r>
      <w:r>
        <w:t xml:space="preserve">почты: _____________________________________</w:t>
      </w:r>
      <w:r>
        <w:rPr>
          <w:spacing w:val="-2"/>
        </w:rPr>
        <w:t xml:space="preserve">;</w:t>
      </w:r>
      <w:r>
        <w:rPr>
          <w:spacing w:val="-67"/>
        </w:rPr>
        <w:t xml:space="preserve"> </w:t>
      </w:r>
    </w:p>
    <w:p>
      <w:pPr>
        <w:pStyle w:val="900"/>
        <w:tabs>
          <w:tab w:val="left" w:pos="5918" w:leader="none"/>
          <w:tab w:val="left" w:pos="8082" w:leader="none"/>
        </w:tabs>
        <w:ind w:firstLine="709"/>
        <w:jc w:val="both"/>
      </w:pPr>
      <w:r>
        <w:t xml:space="preserve">в образовательной организации____________________________________</w:t>
      </w:r>
    </w:p>
    <w:p>
      <w:pPr>
        <w:ind w:firstLine="5670"/>
        <w:jc w:val="both"/>
        <w:rPr>
          <w:sz w:val="20"/>
          <w:szCs w:val="28"/>
        </w:rPr>
      </w:pPr>
      <w:r>
        <w:rPr>
          <w:sz w:val="20"/>
          <w:szCs w:val="28"/>
        </w:rPr>
        <w:t xml:space="preserve">(нужное</w:t>
      </w:r>
      <w:r>
        <w:rPr>
          <w:spacing w:val="-1"/>
          <w:sz w:val="20"/>
          <w:szCs w:val="28"/>
        </w:rPr>
        <w:t xml:space="preserve"> </w:t>
      </w:r>
      <w:r>
        <w:rPr>
          <w:sz w:val="20"/>
          <w:szCs w:val="28"/>
        </w:rPr>
        <w:t xml:space="preserve">вписать)</w:t>
      </w:r>
      <w:r>
        <w:rPr>
          <w:sz w:val="20"/>
          <w:szCs w:val="28"/>
        </w:rPr>
      </w:r>
    </w:p>
    <w:p>
      <w:pPr>
        <w:pStyle w:val="90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18"/>
        <w:gridCol w:w="419"/>
        <w:gridCol w:w="2363"/>
        <w:gridCol w:w="282"/>
        <w:gridCol w:w="4116"/>
      </w:tblGrid>
      <w:tr>
        <w:trPr/>
        <w:tblPrEx/>
        <w:tc>
          <w:tcPr>
            <w:tcW w:w="2318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419" w:type="dxa"/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363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82" w:type="dxa"/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4116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</w:tr>
      <w:tr>
        <w:trPr>
          <w:trHeight w:val="300"/>
        </w:trPr>
        <w:tblPrEx/>
        <w:tc>
          <w:tcPr>
            <w:tcW w:w="2318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  <w:t xml:space="preserve">(дата)</w:t>
            </w:r>
            <w:r>
              <w:rPr>
                <w:sz w:val="20"/>
                <w:szCs w:val="28"/>
                <w:lang w:eastAsia="ru-RU"/>
              </w:rPr>
            </w:r>
          </w:p>
        </w:tc>
        <w:tc>
          <w:tcPr>
            <w:tcW w:w="419" w:type="dxa"/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</w:r>
            <w:r>
              <w:rPr>
                <w:sz w:val="20"/>
                <w:szCs w:val="28"/>
                <w:lang w:eastAsia="ru-RU"/>
              </w:rPr>
            </w:r>
          </w:p>
        </w:tc>
        <w:tc>
          <w:tcPr>
            <w:tcW w:w="2363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  <w:t xml:space="preserve">(подпись заявителя)</w:t>
            </w:r>
            <w:r>
              <w:rPr>
                <w:sz w:val="20"/>
                <w:szCs w:val="28"/>
                <w:lang w:eastAsia="ru-RU"/>
              </w:rPr>
            </w:r>
          </w:p>
        </w:tc>
        <w:tc>
          <w:tcPr>
            <w:tcW w:w="282" w:type="dxa"/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</w:r>
            <w:r>
              <w:rPr>
                <w:sz w:val="20"/>
                <w:szCs w:val="28"/>
                <w:lang w:eastAsia="ru-RU"/>
              </w:rPr>
            </w:r>
          </w:p>
        </w:tc>
        <w:tc>
          <w:tcPr>
            <w:tcW w:w="4116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  <w:t xml:space="preserve">(расшифровка подписи заявителя)</w:t>
            </w:r>
            <w:r>
              <w:rPr>
                <w:sz w:val="20"/>
                <w:szCs w:val="28"/>
                <w:lang w:eastAsia="ru-RU"/>
              </w:rPr>
            </w:r>
          </w:p>
        </w:tc>
      </w:tr>
    </w:tbl>
    <w:p>
      <w:pPr>
        <w:pStyle w:val="93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Отметка специалиста образовательной организации</w:t>
      </w:r>
      <w:r>
        <w:rPr>
          <w:sz w:val="28"/>
          <w:szCs w:val="28"/>
          <w:lang w:eastAsia="ru-RU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08"/>
        <w:gridCol w:w="240"/>
        <w:gridCol w:w="6190"/>
      </w:tblGrid>
      <w:tr>
        <w:trPr/>
        <w:tblPrEx/>
        <w:tc>
          <w:tcPr>
            <w:tcW w:w="3284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41" w:type="dxa"/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6329" w:type="dxa"/>
            <w:tcBorders>
              <w:bottom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</w:tr>
      <w:tr>
        <w:trPr>
          <w:trHeight w:val="601"/>
        </w:trPr>
        <w:tblPrEx/>
        <w:tc>
          <w:tcPr>
            <w:tcW w:w="3284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  <w:t xml:space="preserve">(дата)</w:t>
            </w:r>
            <w:r>
              <w:rPr>
                <w:sz w:val="20"/>
                <w:szCs w:val="28"/>
                <w:lang w:eastAsia="ru-RU"/>
              </w:rPr>
            </w:r>
          </w:p>
        </w:tc>
        <w:tc>
          <w:tcPr>
            <w:tcW w:w="241" w:type="dxa"/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</w:r>
            <w:r>
              <w:rPr>
                <w:sz w:val="20"/>
                <w:szCs w:val="28"/>
                <w:lang w:eastAsia="ru-RU"/>
              </w:rPr>
            </w:r>
          </w:p>
        </w:tc>
        <w:tc>
          <w:tcPr>
            <w:tcW w:w="6329" w:type="dxa"/>
            <w:tcBorders>
              <w:top w:val="single" w:color="000000" w:sz="4" w:space="0"/>
            </w:tcBorders>
            <w:noWrap w:val="false"/>
            <w:textDirection w:val="lrTb"/>
          </w:tcPr>
          <w:p>
            <w:pPr>
              <w:widowControl/>
              <w:jc w:val="center"/>
              <w:rPr>
                <w:sz w:val="20"/>
                <w:szCs w:val="28"/>
                <w:lang w:eastAsia="ru-RU"/>
              </w:rPr>
            </w:pPr>
            <w:r>
              <w:rPr>
                <w:sz w:val="20"/>
                <w:szCs w:val="28"/>
                <w:lang w:eastAsia="ru-RU"/>
              </w:rPr>
              <w:t xml:space="preserve">(должность, фамилия, имя, отчество (последнее - при наличии) специалиста образовательной организации, принявшего заявление)</w:t>
            </w:r>
            <w:r>
              <w:rPr>
                <w:sz w:val="20"/>
                <w:szCs w:val="28"/>
                <w:lang w:eastAsia="ru-RU"/>
              </w:rPr>
            </w:r>
          </w:p>
        </w:tc>
      </w:tr>
    </w:tbl>
    <w:p>
      <w:pPr>
        <w:pStyle w:val="904"/>
        <w:jc w:val="both"/>
        <w:outlineLvl w:val="1"/>
        <w:rPr>
          <w:strike/>
          <w:sz w:val="28"/>
          <w:szCs w:val="28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  <w:titlePg/>
        </w:sectPr>
      </w:pPr>
      <w:r>
        <w:rPr>
          <w:strike/>
          <w:sz w:val="28"/>
          <w:szCs w:val="28"/>
        </w:rPr>
      </w:r>
      <w:r>
        <w:rPr>
          <w:strike/>
          <w:sz w:val="28"/>
          <w:szCs w:val="28"/>
        </w:rPr>
      </w:r>
    </w:p>
    <w:p/>
    <w:sectPr>
      <w:footnotePr/>
      <w:endnotePr/>
      <w:type w:val="nextPage"/>
      <w:pgSz w:w="16838" w:h="11906" w:orient="landscape"/>
      <w:pgMar w:top="1701" w:right="1134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nsolas">
    <w:panose1 w:val="020B0606020202030204"/>
  </w:font>
  <w:font w:name="Segoe UI">
    <w:panose1 w:val="020B0502040504020204"/>
  </w:font>
  <w:font w:name="Courier New">
    <w:panose1 w:val="02070309020205020404"/>
  </w:font>
  <w:font w:name="Arial">
    <w:panose1 w:val="020B0604020202020204"/>
  </w:font>
  <w:font w:name="Calibri Light">
    <w:panose1 w:val="020F050202020403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30</w:t>
    </w:r>
    <w:r>
      <w:fldChar w:fldCharType="end"/>
    </w:r>
  </w:p>
  <w:p>
    <w:pPr>
      <w:pStyle w:val="900"/>
      <w:spacing w:line="14" w:lineRule="auto"/>
      <w:rPr>
        <w:sz w:val="2"/>
      </w:rPr>
    </w:pPr>
    <w:r>
      <w:rPr>
        <w:sz w:val="2"/>
      </w:rPr>
    </w:r>
    <w:r>
      <w:rPr>
        <w:sz w:val="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1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3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5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7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9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1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3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5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76" w:hanging="180"/>
      </w:pPr>
    </w:lvl>
  </w:abstractNum>
  <w:abstractNum w:abstractNumId="7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isLgl w:val="false"/>
      <w:suff w:val="tab"/>
      <w:lvlText w:val="%1.%2"/>
      <w:lvlJc w:val="left"/>
      <w:pPr>
        <w:ind w:left="1125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isLgl w:val="false"/>
      <w:suff w:val="tab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1"/>
      <w:numFmt w:val="decimal"/>
      <w:isLgl/>
      <w:suff w:val="tab"/>
      <w:lvlText w:val="%1.%2."/>
      <w:lvlJc w:val="left"/>
      <w:pPr>
        <w:ind w:left="1624" w:hanging="915"/>
      </w:pPr>
      <w:rPr>
        <w:rFonts w:hint="default"/>
        <w:color w:val="auto"/>
      </w:rPr>
    </w:lvl>
    <w:lvl w:ilvl="2">
      <w:start w:val="1"/>
      <w:numFmt w:val="decimal"/>
      <w:isLgl/>
      <w:suff w:val="tab"/>
      <w:lvlText w:val="%1.%2.%3."/>
      <w:lvlJc w:val="left"/>
      <w:pPr>
        <w:ind w:left="1624" w:hanging="915"/>
      </w:pPr>
      <w:rPr>
        <w:rFonts w:hint="default"/>
        <w:color w:val="auto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  <w:color w:val="auto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  <w:color w:val="auto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isLgl w:val="false"/>
      <w:suff w:val="tab"/>
      <w:lvlText w:val="%1.%2."/>
      <w:lvlJc w:val="left"/>
      <w:pPr>
        <w:ind w:left="1954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18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0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76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920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43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032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13"/>
  </w:num>
  <w:num w:numId="4">
    <w:abstractNumId w:val="5"/>
  </w:num>
  <w:num w:numId="5">
    <w:abstractNumId w:val="10"/>
  </w:num>
  <w:num w:numId="6">
    <w:abstractNumId w:val="11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  <w:num w:numId="11">
    <w:abstractNumId w:val="4"/>
  </w:num>
  <w:num w:numId="12">
    <w:abstractNumId w:val="12"/>
  </w:num>
  <w:num w:numId="13">
    <w:abstractNumId w:val="8"/>
  </w:num>
  <w:num w:numId="14">
    <w:abstractNumId w:val="15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3" w:default="1">
    <w:name w:val="Normal"/>
    <w:uiPriority w:val="1"/>
    <w:qFormat/>
    <w:pPr>
      <w:widowControl w:val="off"/>
    </w:pPr>
    <w:rPr>
      <w:rFonts w:ascii="Times New Roman" w:hAnsi="Times New Roman" w:eastAsia="Times New Roman"/>
      <w:sz w:val="22"/>
      <w:szCs w:val="22"/>
      <w:lang w:eastAsia="en-US"/>
    </w:rPr>
  </w:style>
  <w:style w:type="paragraph" w:styleId="704">
    <w:name w:val="Heading 1"/>
    <w:basedOn w:val="703"/>
    <w:link w:val="898"/>
    <w:uiPriority w:val="1"/>
    <w:qFormat/>
    <w:pPr>
      <w:ind w:left="1010" w:right="354"/>
      <w:outlineLvl w:val="0"/>
    </w:pPr>
    <w:rPr>
      <w:b/>
      <w:bCs/>
      <w:sz w:val="28"/>
      <w:szCs w:val="28"/>
    </w:rPr>
  </w:style>
  <w:style w:type="paragraph" w:styleId="705">
    <w:name w:val="Heading 2"/>
    <w:basedOn w:val="703"/>
    <w:next w:val="703"/>
    <w:link w:val="909"/>
    <w:uiPriority w:val="9"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706">
    <w:name w:val="Heading 3"/>
    <w:basedOn w:val="703"/>
    <w:next w:val="703"/>
    <w:link w:val="731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next w:val="703"/>
    <w:link w:val="732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next w:val="703"/>
    <w:link w:val="733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703"/>
    <w:next w:val="703"/>
    <w:link w:val="73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10">
    <w:name w:val="Heading 7"/>
    <w:basedOn w:val="703"/>
    <w:next w:val="703"/>
    <w:link w:val="735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11">
    <w:name w:val="Heading 8"/>
    <w:basedOn w:val="703"/>
    <w:next w:val="703"/>
    <w:link w:val="736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12">
    <w:name w:val="Heading 9"/>
    <w:basedOn w:val="703"/>
    <w:next w:val="703"/>
    <w:link w:val="737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character" w:styleId="716" w:customStyle="1">
    <w:name w:val="Heading 3 Char"/>
    <w:basedOn w:val="713"/>
    <w:uiPriority w:val="9"/>
    <w:rPr>
      <w:rFonts w:ascii="Arial" w:hAnsi="Arial" w:eastAsia="Arial" w:cs="Arial"/>
      <w:sz w:val="30"/>
      <w:szCs w:val="30"/>
    </w:rPr>
  </w:style>
  <w:style w:type="character" w:styleId="717" w:customStyle="1">
    <w:name w:val="Heading 4 Char"/>
    <w:basedOn w:val="713"/>
    <w:uiPriority w:val="9"/>
    <w:rPr>
      <w:rFonts w:ascii="Arial" w:hAnsi="Arial" w:eastAsia="Arial" w:cs="Arial"/>
      <w:b/>
      <w:bCs/>
      <w:sz w:val="26"/>
      <w:szCs w:val="26"/>
    </w:rPr>
  </w:style>
  <w:style w:type="character" w:styleId="718" w:customStyle="1">
    <w:name w:val="Heading 5 Char"/>
    <w:basedOn w:val="713"/>
    <w:uiPriority w:val="9"/>
    <w:rPr>
      <w:rFonts w:ascii="Arial" w:hAnsi="Arial" w:eastAsia="Arial" w:cs="Arial"/>
      <w:b/>
      <w:bCs/>
      <w:sz w:val="24"/>
      <w:szCs w:val="24"/>
    </w:rPr>
  </w:style>
  <w:style w:type="character" w:styleId="719" w:customStyle="1">
    <w:name w:val="Heading 6 Char"/>
    <w:basedOn w:val="713"/>
    <w:uiPriority w:val="9"/>
    <w:rPr>
      <w:rFonts w:ascii="Arial" w:hAnsi="Arial" w:eastAsia="Arial" w:cs="Arial"/>
      <w:b/>
      <w:bCs/>
      <w:sz w:val="22"/>
      <w:szCs w:val="22"/>
    </w:rPr>
  </w:style>
  <w:style w:type="character" w:styleId="720" w:customStyle="1">
    <w:name w:val="Heading 7 Char"/>
    <w:basedOn w:val="71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1" w:customStyle="1">
    <w:name w:val="Heading 8 Char"/>
    <w:basedOn w:val="713"/>
    <w:uiPriority w:val="9"/>
    <w:rPr>
      <w:rFonts w:ascii="Arial" w:hAnsi="Arial" w:eastAsia="Arial" w:cs="Arial"/>
      <w:i/>
      <w:iCs/>
      <w:sz w:val="22"/>
      <w:szCs w:val="22"/>
    </w:rPr>
  </w:style>
  <w:style w:type="character" w:styleId="722" w:customStyle="1">
    <w:name w:val="Heading 9 Char"/>
    <w:basedOn w:val="713"/>
    <w:uiPriority w:val="9"/>
    <w:rPr>
      <w:rFonts w:ascii="Arial" w:hAnsi="Arial" w:eastAsia="Arial" w:cs="Arial"/>
      <w:i/>
      <w:iCs/>
      <w:sz w:val="21"/>
      <w:szCs w:val="21"/>
    </w:rPr>
  </w:style>
  <w:style w:type="character" w:styleId="723" w:customStyle="1">
    <w:name w:val="Title Char"/>
    <w:basedOn w:val="713"/>
    <w:uiPriority w:val="10"/>
    <w:rPr>
      <w:sz w:val="48"/>
      <w:szCs w:val="48"/>
    </w:rPr>
  </w:style>
  <w:style w:type="character" w:styleId="724" w:customStyle="1">
    <w:name w:val="Subtitle Char"/>
    <w:basedOn w:val="713"/>
    <w:uiPriority w:val="11"/>
    <w:rPr>
      <w:sz w:val="24"/>
      <w:szCs w:val="24"/>
    </w:rPr>
  </w:style>
  <w:style w:type="character" w:styleId="725" w:customStyle="1">
    <w:name w:val="Quote Char"/>
    <w:uiPriority w:val="29"/>
    <w:rPr>
      <w:i/>
    </w:rPr>
  </w:style>
  <w:style w:type="character" w:styleId="726" w:customStyle="1">
    <w:name w:val="Intense Quote Char"/>
    <w:uiPriority w:val="30"/>
    <w:rPr>
      <w:i/>
    </w:rPr>
  </w:style>
  <w:style w:type="character" w:styleId="727" w:customStyle="1">
    <w:name w:val="Footnote Text Char"/>
    <w:uiPriority w:val="99"/>
    <w:rPr>
      <w:sz w:val="18"/>
    </w:rPr>
  </w:style>
  <w:style w:type="character" w:styleId="728" w:customStyle="1">
    <w:name w:val="Endnote Text Char"/>
    <w:uiPriority w:val="99"/>
    <w:rPr>
      <w:sz w:val="20"/>
    </w:rPr>
  </w:style>
  <w:style w:type="character" w:styleId="729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30" w:customStyle="1">
    <w:name w:val="Heading 2 Char"/>
    <w:uiPriority w:val="9"/>
    <w:rPr>
      <w:rFonts w:ascii="Arial" w:hAnsi="Arial" w:eastAsia="Arial" w:cs="Arial"/>
      <w:sz w:val="34"/>
    </w:rPr>
  </w:style>
  <w:style w:type="character" w:styleId="731" w:customStyle="1">
    <w:name w:val="Заголовок 3 Знак"/>
    <w:link w:val="706"/>
    <w:uiPriority w:val="9"/>
    <w:rPr>
      <w:rFonts w:ascii="Arial" w:hAnsi="Arial" w:eastAsia="Arial" w:cs="Arial"/>
      <w:sz w:val="30"/>
      <w:szCs w:val="30"/>
    </w:rPr>
  </w:style>
  <w:style w:type="character" w:styleId="732" w:customStyle="1">
    <w:name w:val="Заголовок 4 Знак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733" w:customStyle="1">
    <w:name w:val="Заголовок 5 Знак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734" w:customStyle="1">
    <w:name w:val="Заголовок 6 Знак1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735" w:customStyle="1">
    <w:name w:val="Заголовок 7 Знак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6" w:customStyle="1">
    <w:name w:val="Заголовок 8 Знак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737" w:customStyle="1">
    <w:name w:val="Заголовок 9 Знак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38">
    <w:name w:val="List Paragraph"/>
    <w:basedOn w:val="703"/>
    <w:uiPriority w:val="34"/>
    <w:qFormat/>
    <w:pPr>
      <w:ind w:left="720"/>
      <w:contextualSpacing/>
    </w:pPr>
  </w:style>
  <w:style w:type="paragraph" w:styleId="739">
    <w:name w:val="No Spacing"/>
    <w:uiPriority w:val="1"/>
    <w:qFormat/>
    <w:rPr>
      <w:lang w:eastAsia="zh-CN"/>
    </w:rPr>
  </w:style>
  <w:style w:type="paragraph" w:styleId="740">
    <w:name w:val="Title"/>
    <w:basedOn w:val="703"/>
    <w:next w:val="703"/>
    <w:link w:val="741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41" w:customStyle="1">
    <w:name w:val="Заголовок Знак"/>
    <w:link w:val="740"/>
    <w:uiPriority w:val="10"/>
    <w:rPr>
      <w:sz w:val="48"/>
      <w:szCs w:val="48"/>
    </w:rPr>
  </w:style>
  <w:style w:type="paragraph" w:styleId="742">
    <w:name w:val="Subtitle"/>
    <w:basedOn w:val="703"/>
    <w:next w:val="703"/>
    <w:link w:val="743"/>
    <w:uiPriority w:val="11"/>
    <w:qFormat/>
    <w:pPr>
      <w:spacing w:before="200" w:after="200"/>
    </w:pPr>
    <w:rPr>
      <w:sz w:val="24"/>
      <w:szCs w:val="24"/>
    </w:rPr>
  </w:style>
  <w:style w:type="character" w:styleId="743" w:customStyle="1">
    <w:name w:val="Подзаголовок Знак"/>
    <w:link w:val="742"/>
    <w:uiPriority w:val="11"/>
    <w:rPr>
      <w:sz w:val="24"/>
      <w:szCs w:val="24"/>
    </w:rPr>
  </w:style>
  <w:style w:type="paragraph" w:styleId="744">
    <w:name w:val="Quote"/>
    <w:basedOn w:val="703"/>
    <w:next w:val="703"/>
    <w:link w:val="745"/>
    <w:uiPriority w:val="29"/>
    <w:qFormat/>
    <w:pPr>
      <w:ind w:left="720" w:right="720"/>
    </w:pPr>
    <w:rPr>
      <w:i/>
    </w:rPr>
  </w:style>
  <w:style w:type="character" w:styleId="745" w:customStyle="1">
    <w:name w:val="Цитата 2 Знак"/>
    <w:link w:val="744"/>
    <w:uiPriority w:val="29"/>
    <w:rPr>
      <w:i/>
    </w:rPr>
  </w:style>
  <w:style w:type="paragraph" w:styleId="746">
    <w:name w:val="Intense Quote"/>
    <w:basedOn w:val="703"/>
    <w:next w:val="703"/>
    <w:link w:val="747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747" w:customStyle="1">
    <w:name w:val="Выделенная цитата Знак"/>
    <w:link w:val="746"/>
    <w:uiPriority w:val="30"/>
    <w:rPr>
      <w:i/>
    </w:rPr>
  </w:style>
  <w:style w:type="paragraph" w:styleId="748">
    <w:name w:val="Header"/>
    <w:basedOn w:val="703"/>
    <w:link w:val="92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49" w:customStyle="1">
    <w:name w:val="Header Char"/>
    <w:uiPriority w:val="99"/>
  </w:style>
  <w:style w:type="paragraph" w:styleId="750">
    <w:name w:val="Footer"/>
    <w:basedOn w:val="703"/>
    <w:link w:val="93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51" w:customStyle="1">
    <w:name w:val="Footer Char"/>
    <w:uiPriority w:val="99"/>
  </w:style>
  <w:style w:type="paragraph" w:styleId="752">
    <w:name w:val="Caption"/>
    <w:basedOn w:val="703"/>
    <w:next w:val="703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53" w:customStyle="1">
    <w:name w:val="Caption Char"/>
    <w:uiPriority w:val="99"/>
  </w:style>
  <w:style w:type="table" w:styleId="754">
    <w:name w:val="Table Grid"/>
    <w:basedOn w:val="714"/>
    <w:uiPriority w:val="39"/>
    <w:pPr>
      <w:widowControl w:val="off"/>
    </w:pPr>
    <w:rPr>
      <w:lang w:val="en-US"/>
    </w:rPr>
    <w:tblPr/>
  </w:style>
  <w:style w:type="table" w:styleId="755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9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0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9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7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45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80">
    <w:name w:val="Hyperlink"/>
    <w:uiPriority w:val="99"/>
    <w:unhideWhenUsed/>
    <w:rPr>
      <w:color w:val="0563c1"/>
      <w:u w:val="single"/>
    </w:rPr>
  </w:style>
  <w:style w:type="paragraph" w:styleId="881">
    <w:name w:val="footnote text"/>
    <w:basedOn w:val="703"/>
    <w:link w:val="882"/>
    <w:uiPriority w:val="99"/>
    <w:semiHidden/>
    <w:unhideWhenUsed/>
    <w:pPr>
      <w:spacing w:after="40"/>
    </w:pPr>
    <w:rPr>
      <w:sz w:val="18"/>
    </w:rPr>
  </w:style>
  <w:style w:type="character" w:styleId="882" w:customStyle="1">
    <w:name w:val="Текст сноски Знак"/>
    <w:link w:val="881"/>
    <w:uiPriority w:val="99"/>
    <w:rPr>
      <w:sz w:val="18"/>
    </w:rPr>
  </w:style>
  <w:style w:type="character" w:styleId="883">
    <w:name w:val="footnote reference"/>
    <w:uiPriority w:val="99"/>
    <w:unhideWhenUsed/>
    <w:rPr>
      <w:vertAlign w:val="superscript"/>
    </w:rPr>
  </w:style>
  <w:style w:type="paragraph" w:styleId="884">
    <w:name w:val="endnote text"/>
    <w:basedOn w:val="703"/>
    <w:link w:val="885"/>
    <w:uiPriority w:val="99"/>
    <w:semiHidden/>
    <w:unhideWhenUsed/>
    <w:rPr>
      <w:sz w:val="20"/>
    </w:rPr>
  </w:style>
  <w:style w:type="character" w:styleId="885" w:customStyle="1">
    <w:name w:val="Текст концевой сноски Знак"/>
    <w:link w:val="884"/>
    <w:uiPriority w:val="99"/>
    <w:rPr>
      <w:sz w:val="20"/>
    </w:rPr>
  </w:style>
  <w:style w:type="character" w:styleId="886">
    <w:name w:val="endnote reference"/>
    <w:uiPriority w:val="99"/>
    <w:semiHidden/>
    <w:unhideWhenUsed/>
    <w:rPr>
      <w:vertAlign w:val="superscript"/>
    </w:rPr>
  </w:style>
  <w:style w:type="paragraph" w:styleId="887">
    <w:name w:val="toc 1"/>
    <w:basedOn w:val="703"/>
    <w:next w:val="703"/>
    <w:uiPriority w:val="39"/>
    <w:unhideWhenUsed/>
    <w:pPr>
      <w:spacing w:after="57"/>
    </w:pPr>
  </w:style>
  <w:style w:type="paragraph" w:styleId="888">
    <w:name w:val="toc 2"/>
    <w:basedOn w:val="703"/>
    <w:next w:val="703"/>
    <w:uiPriority w:val="39"/>
    <w:unhideWhenUsed/>
    <w:pPr>
      <w:spacing w:after="57"/>
      <w:ind w:left="283"/>
    </w:pPr>
  </w:style>
  <w:style w:type="paragraph" w:styleId="889">
    <w:name w:val="toc 3"/>
    <w:basedOn w:val="703"/>
    <w:next w:val="703"/>
    <w:uiPriority w:val="39"/>
    <w:unhideWhenUsed/>
    <w:pPr>
      <w:spacing w:after="57"/>
      <w:ind w:left="567"/>
    </w:pPr>
  </w:style>
  <w:style w:type="paragraph" w:styleId="890">
    <w:name w:val="toc 4"/>
    <w:basedOn w:val="703"/>
    <w:next w:val="703"/>
    <w:uiPriority w:val="39"/>
    <w:unhideWhenUsed/>
    <w:pPr>
      <w:spacing w:after="57"/>
      <w:ind w:left="850"/>
    </w:pPr>
  </w:style>
  <w:style w:type="paragraph" w:styleId="891">
    <w:name w:val="toc 5"/>
    <w:basedOn w:val="703"/>
    <w:next w:val="703"/>
    <w:uiPriority w:val="39"/>
    <w:unhideWhenUsed/>
    <w:pPr>
      <w:spacing w:after="57"/>
      <w:ind w:left="1134"/>
    </w:pPr>
  </w:style>
  <w:style w:type="paragraph" w:styleId="892">
    <w:name w:val="toc 6"/>
    <w:basedOn w:val="703"/>
    <w:next w:val="703"/>
    <w:uiPriority w:val="39"/>
    <w:unhideWhenUsed/>
    <w:pPr>
      <w:spacing w:after="57"/>
      <w:ind w:left="1417"/>
    </w:pPr>
  </w:style>
  <w:style w:type="paragraph" w:styleId="893">
    <w:name w:val="toc 7"/>
    <w:basedOn w:val="703"/>
    <w:next w:val="703"/>
    <w:uiPriority w:val="39"/>
    <w:unhideWhenUsed/>
    <w:pPr>
      <w:spacing w:after="57"/>
      <w:ind w:left="1701"/>
    </w:pPr>
  </w:style>
  <w:style w:type="paragraph" w:styleId="894">
    <w:name w:val="toc 8"/>
    <w:basedOn w:val="703"/>
    <w:next w:val="703"/>
    <w:uiPriority w:val="39"/>
    <w:unhideWhenUsed/>
    <w:pPr>
      <w:spacing w:after="57"/>
      <w:ind w:left="1984"/>
    </w:pPr>
  </w:style>
  <w:style w:type="paragraph" w:styleId="895">
    <w:name w:val="toc 9"/>
    <w:basedOn w:val="703"/>
    <w:next w:val="703"/>
    <w:uiPriority w:val="39"/>
    <w:unhideWhenUsed/>
    <w:pPr>
      <w:spacing w:after="57"/>
      <w:ind w:left="2268"/>
    </w:pPr>
  </w:style>
  <w:style w:type="paragraph" w:styleId="896">
    <w:name w:val="TOC Heading"/>
    <w:uiPriority w:val="39"/>
    <w:unhideWhenUsed/>
    <w:rPr>
      <w:lang w:eastAsia="zh-CN"/>
    </w:rPr>
  </w:style>
  <w:style w:type="paragraph" w:styleId="897">
    <w:name w:val="table of figures"/>
    <w:basedOn w:val="703"/>
    <w:next w:val="703"/>
    <w:uiPriority w:val="99"/>
    <w:unhideWhenUsed/>
  </w:style>
  <w:style w:type="character" w:styleId="898" w:customStyle="1">
    <w:name w:val="Заголовок 1 Знак"/>
    <w:link w:val="704"/>
    <w:uiPriority w:val="1"/>
    <w:rPr>
      <w:rFonts w:ascii="Times New Roman" w:hAnsi="Times New Roman" w:eastAsia="Times New Roman" w:cs="Times New Roman"/>
      <w:b/>
      <w:bCs/>
      <w:sz w:val="28"/>
      <w:szCs w:val="28"/>
    </w:rPr>
  </w:style>
  <w:style w:type="table" w:styleId="899" w:customStyle="1">
    <w:name w:val="Table Normal"/>
    <w:uiPriority w:val="2"/>
    <w:semiHidden/>
    <w:unhideWhenUsed/>
    <w:qFormat/>
    <w:pPr>
      <w:widowControl w:val="off"/>
    </w:pPr>
    <w:rPr>
      <w:sz w:val="22"/>
      <w:szCs w:val="22"/>
      <w:lang w:val="en-US" w:eastAsia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00">
    <w:name w:val="Body Text"/>
    <w:basedOn w:val="703"/>
    <w:link w:val="901"/>
    <w:uiPriority w:val="1"/>
    <w:qFormat/>
    <w:rPr>
      <w:sz w:val="28"/>
      <w:szCs w:val="28"/>
    </w:rPr>
  </w:style>
  <w:style w:type="character" w:styleId="901" w:customStyle="1">
    <w:name w:val="Основной текст Знак"/>
    <w:link w:val="900"/>
    <w:rPr>
      <w:rFonts w:ascii="Times New Roman" w:hAnsi="Times New Roman" w:eastAsia="Times New Roman" w:cs="Times New Roman"/>
      <w:sz w:val="28"/>
      <w:szCs w:val="28"/>
    </w:rPr>
  </w:style>
  <w:style w:type="paragraph" w:styleId="902" w:customStyle="1">
    <w:name w:val="Абзац списка;ТЗ список;Абзац списка нумерованный"/>
    <w:basedOn w:val="703"/>
    <w:link w:val="910"/>
    <w:uiPriority w:val="34"/>
    <w:qFormat/>
    <w:pPr>
      <w:ind w:left="316" w:right="342" w:firstLine="708"/>
      <w:jc w:val="both"/>
    </w:pPr>
  </w:style>
  <w:style w:type="paragraph" w:styleId="903" w:customStyle="1">
    <w:name w:val="Table Paragraph"/>
    <w:basedOn w:val="703"/>
    <w:uiPriority w:val="1"/>
    <w:qFormat/>
  </w:style>
  <w:style w:type="paragraph" w:styleId="904" w:customStyle="1">
    <w:name w:val="ConsPlusNormal"/>
    <w:link w:val="906"/>
    <w:pPr>
      <w:widowControl w:val="off"/>
    </w:pPr>
    <w:rPr>
      <w:rFonts w:ascii="Times New Roman" w:hAnsi="Times New Roman" w:eastAsia="Times New Roman"/>
      <w:sz w:val="24"/>
      <w:szCs w:val="24"/>
    </w:rPr>
  </w:style>
  <w:style w:type="paragraph" w:styleId="905" w:customStyle="1">
    <w:name w:val="ConsPlusTitle"/>
    <w:uiPriority w:val="99"/>
    <w:pPr>
      <w:widowControl w:val="off"/>
    </w:pPr>
    <w:rPr>
      <w:rFonts w:ascii="Arial" w:hAnsi="Arial" w:eastAsia="Times New Roman" w:cs="Arial"/>
      <w:b/>
      <w:bCs/>
      <w:sz w:val="24"/>
      <w:szCs w:val="24"/>
    </w:rPr>
  </w:style>
  <w:style w:type="character" w:styleId="906" w:customStyle="1">
    <w:name w:val="ConsPlusNormal Знак"/>
    <w:link w:val="90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7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908" w:customStyle="1">
    <w:name w:val="formattext"/>
    <w:basedOn w:val="703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styleId="909" w:customStyle="1">
    <w:name w:val="Заголовок 2 Знак"/>
    <w:link w:val="705"/>
    <w:uiPriority w:val="9"/>
    <w:rPr>
      <w:rFonts w:ascii="Calibri Light" w:hAnsi="Calibri Light" w:eastAsia="Times New Roman" w:cs="Times New Roman"/>
      <w:color w:val="2e74b5"/>
      <w:sz w:val="26"/>
      <w:szCs w:val="26"/>
    </w:rPr>
  </w:style>
  <w:style w:type="character" w:styleId="910" w:customStyle="1">
    <w:name w:val="Абзац списка Знак;ТЗ список Знак;Абзац списка нумерованный Знак"/>
    <w:link w:val="902"/>
    <w:uiPriority w:val="34"/>
    <w:qFormat/>
    <w:rPr>
      <w:rFonts w:ascii="Times New Roman" w:hAnsi="Times New Roman" w:eastAsia="Times New Roman" w:cs="Times New Roman"/>
    </w:rPr>
  </w:style>
  <w:style w:type="character" w:styleId="911" w:customStyle="1">
    <w:name w:val="ng-scope"/>
    <w:basedOn w:val="713"/>
  </w:style>
  <w:style w:type="paragraph" w:styleId="912" w:customStyle="1">
    <w:name w:val="ConsPlusTextList"/>
    <w:uiPriority w:val="99"/>
    <w:pPr>
      <w:widowControl w:val="off"/>
    </w:pPr>
    <w:rPr>
      <w:rFonts w:ascii="Times New Roman" w:hAnsi="Times New Roman" w:eastAsia="Times New Roman"/>
      <w:sz w:val="24"/>
      <w:szCs w:val="24"/>
    </w:rPr>
  </w:style>
  <w:style w:type="paragraph" w:styleId="913">
    <w:name w:val="Balloon Text"/>
    <w:basedOn w:val="703"/>
    <w:link w:val="914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14" w:customStyle="1">
    <w:name w:val="Текст выноски Знак"/>
    <w:link w:val="913"/>
    <w:uiPriority w:val="99"/>
    <w:semiHidden/>
    <w:rPr>
      <w:rFonts w:ascii="Segoe UI" w:hAnsi="Segoe UI" w:eastAsia="Times New Roman" w:cs="Segoe UI"/>
      <w:sz w:val="18"/>
      <w:szCs w:val="18"/>
    </w:rPr>
  </w:style>
  <w:style w:type="character" w:styleId="915" w:customStyle="1">
    <w:name w:val="Основной текст_"/>
    <w:link w:val="916"/>
    <w:rPr>
      <w:rFonts w:ascii="Times New Roman" w:hAnsi="Times New Roman"/>
      <w:sz w:val="28"/>
      <w:szCs w:val="28"/>
    </w:rPr>
  </w:style>
  <w:style w:type="paragraph" w:styleId="916" w:customStyle="1">
    <w:name w:val="Основной текст1"/>
    <w:basedOn w:val="703"/>
    <w:link w:val="915"/>
    <w:pPr>
      <w:spacing w:line="259" w:lineRule="auto"/>
      <w:ind w:firstLine="400"/>
    </w:pPr>
    <w:rPr>
      <w:rFonts w:eastAsia="Calibri"/>
      <w:sz w:val="28"/>
      <w:szCs w:val="28"/>
    </w:rPr>
  </w:style>
  <w:style w:type="character" w:styleId="917">
    <w:name w:val="annotation reference"/>
    <w:uiPriority w:val="99"/>
    <w:semiHidden/>
    <w:unhideWhenUsed/>
    <w:rPr>
      <w:sz w:val="16"/>
      <w:szCs w:val="16"/>
    </w:rPr>
  </w:style>
  <w:style w:type="paragraph" w:styleId="918">
    <w:name w:val="annotation text"/>
    <w:basedOn w:val="703"/>
    <w:link w:val="919"/>
    <w:uiPriority w:val="99"/>
    <w:semiHidden/>
    <w:unhideWhenUsed/>
    <w:rPr>
      <w:sz w:val="20"/>
      <w:szCs w:val="20"/>
    </w:rPr>
  </w:style>
  <w:style w:type="character" w:styleId="919" w:customStyle="1">
    <w:name w:val="Текст примечания Знак"/>
    <w:link w:val="918"/>
    <w:uiPriority w:val="99"/>
    <w:semiHidden/>
    <w:rPr>
      <w:rFonts w:ascii="Times New Roman" w:hAnsi="Times New Roman" w:eastAsia="Times New Roman" w:cs="Times New Roman"/>
      <w:sz w:val="20"/>
      <w:szCs w:val="20"/>
    </w:rPr>
  </w:style>
  <w:style w:type="paragraph" w:styleId="920">
    <w:name w:val="annotation subject"/>
    <w:basedOn w:val="918"/>
    <w:next w:val="918"/>
    <w:link w:val="921"/>
    <w:uiPriority w:val="99"/>
    <w:semiHidden/>
    <w:unhideWhenUsed/>
    <w:rPr>
      <w:b/>
      <w:bCs/>
    </w:rPr>
  </w:style>
  <w:style w:type="character" w:styleId="921" w:customStyle="1">
    <w:name w:val="Тема примечания Знак"/>
    <w:link w:val="920"/>
    <w:uiPriority w:val="99"/>
    <w:semiHidden/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922">
    <w:name w:val="HTML Preformatted"/>
    <w:basedOn w:val="703"/>
    <w:link w:val="923"/>
    <w:uiPriority w:val="99"/>
    <w:semiHidden/>
    <w:unhideWhenUsed/>
    <w:pPr>
      <w:widowControl/>
    </w:pPr>
    <w:rPr>
      <w:rFonts w:ascii="Consolas" w:hAnsi="Consolas" w:eastAsia="Calibri" w:cs="Consolas"/>
      <w:sz w:val="20"/>
      <w:szCs w:val="20"/>
    </w:rPr>
  </w:style>
  <w:style w:type="character" w:styleId="923" w:customStyle="1">
    <w:name w:val="Стандартный HTML Знак"/>
    <w:link w:val="922"/>
    <w:uiPriority w:val="99"/>
    <w:semiHidden/>
    <w:rPr>
      <w:rFonts w:ascii="Consolas" w:hAnsi="Consolas" w:eastAsia="Calibri" w:cs="Consolas"/>
      <w:sz w:val="20"/>
      <w:szCs w:val="20"/>
    </w:rPr>
  </w:style>
  <w:style w:type="paragraph" w:styleId="924" w:customStyle="1">
    <w:name w:val="Рег. Основной текст уровнеь 1.1 (базовый)"/>
    <w:basedOn w:val="904"/>
    <w:qFormat/>
    <w:pPr>
      <w:widowControl/>
      <w:spacing w:line="276" w:lineRule="auto"/>
      <w:jc w:val="both"/>
    </w:pPr>
    <w:rPr>
      <w:rFonts w:eastAsia="Calibri"/>
      <w:color w:val="00000a"/>
      <w:sz w:val="28"/>
      <w:szCs w:val="28"/>
      <w:lang w:eastAsia="en-US"/>
    </w:rPr>
  </w:style>
  <w:style w:type="paragraph" w:styleId="925" w:customStyle="1">
    <w:name w:val="Без интервала2"/>
    <w:link w:val="926"/>
    <w:uiPriority w:val="99"/>
    <w:qFormat/>
    <w:rPr>
      <w:color w:val="00000a"/>
      <w:sz w:val="22"/>
      <w:szCs w:val="22"/>
      <w:lang w:eastAsia="en-US"/>
    </w:rPr>
  </w:style>
  <w:style w:type="character" w:styleId="926" w:customStyle="1">
    <w:name w:val="No Spacing Char"/>
    <w:link w:val="925"/>
    <w:uiPriority w:val="99"/>
    <w:qFormat/>
    <w:rPr>
      <w:rFonts w:ascii="Calibri" w:hAnsi="Calibri" w:eastAsia="Calibri" w:cs="Times New Roman"/>
      <w:color w:val="00000a"/>
    </w:rPr>
  </w:style>
  <w:style w:type="paragraph" w:styleId="927" w:customStyle="1">
    <w:name w:val="Заголовок 61"/>
    <w:basedOn w:val="703"/>
    <w:link w:val="928"/>
    <w:qFormat/>
    <w:pPr>
      <w:widowControl/>
      <w:tabs>
        <w:tab w:val="left" w:pos="1152" w:leader="none"/>
      </w:tabs>
      <w:spacing w:before="240" w:after="60"/>
      <w:ind w:left="1152" w:hanging="1152"/>
      <w:jc w:val="both"/>
      <w:outlineLvl w:val="5"/>
    </w:pPr>
    <w:rPr>
      <w:rFonts w:eastAsia="Calibri"/>
      <w:i/>
      <w:iCs/>
      <w:sz w:val="20"/>
      <w:szCs w:val="20"/>
      <w:lang w:val="en-US" w:eastAsia="ru-RU"/>
    </w:rPr>
  </w:style>
  <w:style w:type="character" w:styleId="928" w:customStyle="1">
    <w:name w:val="Заголовок 6 Знак"/>
    <w:link w:val="927"/>
    <w:qFormat/>
    <w:rPr>
      <w:rFonts w:ascii="Times New Roman" w:hAnsi="Times New Roman" w:eastAsia="Calibri" w:cs="Times New Roman"/>
      <w:i/>
      <w:iCs/>
      <w:sz w:val="20"/>
      <w:szCs w:val="20"/>
      <w:lang w:val="en-US" w:eastAsia="ru-RU"/>
    </w:rPr>
  </w:style>
  <w:style w:type="character" w:styleId="929" w:customStyle="1">
    <w:name w:val="Верхний колонтитул Знак"/>
    <w:link w:val="748"/>
    <w:uiPriority w:val="99"/>
    <w:rPr>
      <w:rFonts w:ascii="Times New Roman" w:hAnsi="Times New Roman" w:eastAsia="Times New Roman" w:cs="Times New Roman"/>
    </w:rPr>
  </w:style>
  <w:style w:type="character" w:styleId="930" w:customStyle="1">
    <w:name w:val="Нижний колонтитул Знак"/>
    <w:link w:val="750"/>
    <w:uiPriority w:val="99"/>
    <w:rPr>
      <w:rFonts w:ascii="Times New Roman" w:hAnsi="Times New Roman" w:eastAsia="Times New Roman" w:cs="Times New Roman"/>
    </w:rPr>
  </w:style>
  <w:style w:type="paragraph" w:styleId="931" w:customStyle="1">
    <w:name w:val="Обычный (веб)1"/>
    <w:uiPriority w:val="9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before="100" w:beforeAutospacing="1" w:after="100" w:afterAutospacing="1"/>
    </w:pPr>
    <w:rPr>
      <w:rFonts w:ascii="Times New Roman" w:hAnsi="Times New Roman" w:eastAsia="Times New Roman"/>
      <w:sz w:val="24"/>
      <w:szCs w:val="24"/>
    </w:rPr>
  </w:style>
  <w:style w:type="paragraph" w:styleId="932" w:customStyle="1">
    <w:name w:val="ConsPlusTitlePage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ahoma" w:hAnsi="Tahoma" w:eastAsia="Times New Roman" w:cs="Tahoma"/>
      <w:lang w:val="en-US" w:eastAsia="zh-CN"/>
    </w:rPr>
  </w:style>
  <w:style w:type="paragraph" w:styleId="933">
    <w:name w:val="Normal (Web)"/>
    <w:basedOn w:val="703"/>
    <w:uiPriority w:val="99"/>
    <w:unhideWhenUsed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styleId="934">
    <w:name w:val="Strong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login.consultant.ru/link/?req=doc&amp;base=LAW&amp;n=388708&amp;date=25.04.2022&amp;dst=100094&amp;field=134" TargetMode="External"/><Relationship Id="rId11" Type="http://schemas.openxmlformats.org/officeDocument/2006/relationships/hyperlink" Target="https://login.consultant.ru/link/?req=doc&amp;base=LAW&amp;n=394336&amp;date=25.04.2022&amp;dst=100169&amp;field=134" TargetMode="External"/><Relationship Id="rId12" Type="http://schemas.openxmlformats.org/officeDocument/2006/relationships/hyperlink" Target="https://login.consultant.ru/link/?req=doc&amp;base=RLAW926&amp;n=208182&amp;date=25.04.2022&amp;dst=100027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revision>5</cp:revision>
  <dcterms:created xsi:type="dcterms:W3CDTF">2025-10-14T11:23:00Z</dcterms:created>
  <dcterms:modified xsi:type="dcterms:W3CDTF">2025-10-15T07:20:08Z</dcterms:modified>
  <cp:version>1048576</cp:version>
</cp:coreProperties>
</file>